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B75AA"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proofErr w:type="spellStart"/>
        <w:r w:rsidRPr="005B75AA">
          <w:rPr>
            <w:rFonts w:ascii="Times New Roman" w:hAnsi="Times New Roman" w:cs="Times New Roman"/>
            <w:color w:val="0000FF"/>
          </w:rPr>
          <w:t>КонсультантПлюс</w:t>
        </w:r>
        <w:proofErr w:type="spellEnd"/>
      </w:hyperlink>
      <w:r w:rsidRPr="005B75AA">
        <w:rPr>
          <w:rFonts w:ascii="Times New Roman" w:hAnsi="Times New Roman" w:cs="Times New Roman"/>
        </w:rPr>
        <w:br/>
      </w:r>
    </w:p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</w:rPr>
      </w:pPr>
    </w:p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</w:rPr>
      </w:pPr>
      <w:bookmarkStart w:id="0" w:name="Par1"/>
      <w:bookmarkEnd w:id="0"/>
      <w:r w:rsidRPr="005B75AA">
        <w:rPr>
          <w:rFonts w:ascii="Times New Roman" w:hAnsi="Times New Roman" w:cs="Times New Roman"/>
        </w:rPr>
        <w:t>Зарегистрировано в Минюсте России 6 марта 2014 г. N 31528</w:t>
      </w:r>
    </w:p>
    <w:p w:rsidR="005B75AA" w:rsidRPr="005B75AA" w:rsidRDefault="005B75AA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B75AA">
        <w:rPr>
          <w:rFonts w:ascii="Times New Roman" w:hAnsi="Times New Roman" w:cs="Times New Roman"/>
          <w:b/>
          <w:bCs/>
        </w:rPr>
        <w:t>МИНИСТЕРСТВО ОБРАЗОВАНИЯ И НАУКИ РОССИЙСКОЙ ФЕДЕРАЦИИ</w:t>
      </w:r>
    </w:p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B75AA">
        <w:rPr>
          <w:rFonts w:ascii="Times New Roman" w:hAnsi="Times New Roman" w:cs="Times New Roman"/>
          <w:b/>
          <w:bCs/>
        </w:rPr>
        <w:t>ПРИКАЗ</w:t>
      </w:r>
    </w:p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B75AA">
        <w:rPr>
          <w:rFonts w:ascii="Times New Roman" w:hAnsi="Times New Roman" w:cs="Times New Roman"/>
          <w:b/>
          <w:bCs/>
        </w:rPr>
        <w:t>от 15 января 2014 г. N 14</w:t>
      </w:r>
    </w:p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5B75AA">
        <w:rPr>
          <w:rFonts w:ascii="Times New Roman" w:hAnsi="Times New Roman" w:cs="Times New Roman"/>
          <w:b/>
          <w:bCs/>
        </w:rPr>
        <w:t>ОБ УТВЕРЖДЕНИИ ПОКАЗАТЕЛЕЙ МОНИТОРИНГА СИСТЕМЫ ОБРАЗОВАНИЯ</w:t>
      </w:r>
    </w:p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B75AA">
        <w:rPr>
          <w:rFonts w:ascii="Times New Roman" w:hAnsi="Times New Roman" w:cs="Times New Roman"/>
        </w:rPr>
        <w:t xml:space="preserve">В соответствии с </w:t>
      </w:r>
      <w:hyperlink r:id="rId6" w:history="1">
        <w:r w:rsidRPr="005B75AA">
          <w:rPr>
            <w:rFonts w:ascii="Times New Roman" w:hAnsi="Times New Roman" w:cs="Times New Roman"/>
            <w:color w:val="0000FF"/>
          </w:rPr>
          <w:t>пунктом 4</w:t>
        </w:r>
      </w:hyperlink>
      <w:r w:rsidRPr="005B75AA">
        <w:rPr>
          <w:rFonts w:ascii="Times New Roman" w:hAnsi="Times New Roman" w:cs="Times New Roman"/>
        </w:rPr>
        <w:t xml:space="preserve"> Правил осуществления мониторинга системы образования, утвержденных постановлением Правительства Российской Федерации от 5 августа 2013 г. N 662 "Об осуществлении мониторинга системы образования" (Собрание законодательства Российской Федерации, 2013, N 33, ст. 4378), приказываю:</w:t>
      </w:r>
    </w:p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B75AA">
        <w:rPr>
          <w:rFonts w:ascii="Times New Roman" w:hAnsi="Times New Roman" w:cs="Times New Roman"/>
        </w:rPr>
        <w:t xml:space="preserve">Утвердить прилагаемые </w:t>
      </w:r>
      <w:hyperlink w:anchor="Par28" w:history="1">
        <w:r w:rsidRPr="005B75AA">
          <w:rPr>
            <w:rFonts w:ascii="Times New Roman" w:hAnsi="Times New Roman" w:cs="Times New Roman"/>
            <w:color w:val="0000FF"/>
          </w:rPr>
          <w:t>показатели</w:t>
        </w:r>
      </w:hyperlink>
      <w:r w:rsidRPr="005B75AA">
        <w:rPr>
          <w:rFonts w:ascii="Times New Roman" w:hAnsi="Times New Roman" w:cs="Times New Roman"/>
        </w:rPr>
        <w:t xml:space="preserve"> мониторинга системы образования.</w:t>
      </w:r>
    </w:p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B75AA">
        <w:rPr>
          <w:rFonts w:ascii="Times New Roman" w:hAnsi="Times New Roman" w:cs="Times New Roman"/>
        </w:rPr>
        <w:t>Министр</w:t>
      </w:r>
    </w:p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bookmarkStart w:id="1" w:name="_GoBack"/>
      <w:bookmarkEnd w:id="1"/>
      <w:r w:rsidRPr="005B75AA">
        <w:rPr>
          <w:rFonts w:ascii="Times New Roman" w:hAnsi="Times New Roman" w:cs="Times New Roman"/>
        </w:rPr>
        <w:t>Д.В.ЛИВАНОВ</w:t>
      </w:r>
    </w:p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bookmarkStart w:id="2" w:name="Par21"/>
      <w:bookmarkEnd w:id="2"/>
      <w:r w:rsidRPr="005B75AA">
        <w:rPr>
          <w:rFonts w:ascii="Times New Roman" w:hAnsi="Times New Roman" w:cs="Times New Roman"/>
        </w:rPr>
        <w:t>Приложение</w:t>
      </w:r>
    </w:p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</w:p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B75AA">
        <w:rPr>
          <w:rFonts w:ascii="Times New Roman" w:hAnsi="Times New Roman" w:cs="Times New Roman"/>
        </w:rPr>
        <w:t>Утверждены</w:t>
      </w:r>
    </w:p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B75AA">
        <w:rPr>
          <w:rFonts w:ascii="Times New Roman" w:hAnsi="Times New Roman" w:cs="Times New Roman"/>
        </w:rPr>
        <w:t>приказом Министерства образования</w:t>
      </w:r>
    </w:p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B75AA">
        <w:rPr>
          <w:rFonts w:ascii="Times New Roman" w:hAnsi="Times New Roman" w:cs="Times New Roman"/>
        </w:rPr>
        <w:t>и науки Российской Федерации</w:t>
      </w:r>
    </w:p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</w:pPr>
      <w:r w:rsidRPr="005B75AA">
        <w:rPr>
          <w:rFonts w:ascii="Times New Roman" w:hAnsi="Times New Roman" w:cs="Times New Roman"/>
        </w:rPr>
        <w:t>от 15 января 2014 г. N 14</w:t>
      </w:r>
    </w:p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</w:rPr>
        <w:sectPr w:rsidR="005B75AA" w:rsidRPr="005B75AA" w:rsidSect="000039CE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bookmarkStart w:id="3" w:name="Par28"/>
      <w:bookmarkEnd w:id="3"/>
      <w:r w:rsidRPr="005B75AA">
        <w:rPr>
          <w:rFonts w:ascii="Times New Roman" w:hAnsi="Times New Roman" w:cs="Times New Roman"/>
          <w:b/>
          <w:bCs/>
        </w:rPr>
        <w:t xml:space="preserve">ПОКАЗАТЕЛИ </w:t>
      </w:r>
      <w:hyperlink r:id="rId7" w:history="1">
        <w:r w:rsidRPr="005B75AA">
          <w:rPr>
            <w:rFonts w:ascii="Times New Roman" w:hAnsi="Times New Roman" w:cs="Times New Roman"/>
            <w:b/>
            <w:bCs/>
            <w:color w:val="0000FF"/>
          </w:rPr>
          <w:t>МОНИТОРИНГА</w:t>
        </w:r>
      </w:hyperlink>
      <w:r w:rsidRPr="005B75AA">
        <w:rPr>
          <w:rFonts w:ascii="Times New Roman" w:hAnsi="Times New Roman" w:cs="Times New Roman"/>
          <w:b/>
          <w:bCs/>
        </w:rPr>
        <w:t xml:space="preserve"> СИСТЕМЫ ОБРАЗОВАНИЯ</w:t>
      </w:r>
    </w:p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8342"/>
        <w:gridCol w:w="1357"/>
      </w:tblGrid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Раздел/подраздел</w:t>
            </w:r>
            <w:proofErr w:type="gramEnd"/>
            <w:r w:rsidRPr="005B75AA">
              <w:rPr>
                <w:rFonts w:ascii="Times New Roman" w:hAnsi="Times New Roman" w:cs="Times New Roman"/>
              </w:rPr>
              <w:t>/показатель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Единица измерения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bookmarkStart w:id="4" w:name="Par32"/>
            <w:bookmarkEnd w:id="4"/>
            <w:r w:rsidRPr="005B75AA">
              <w:rPr>
                <w:rFonts w:ascii="Times New Roman" w:hAnsi="Times New Roman" w:cs="Times New Roman"/>
              </w:rPr>
              <w:t>I. Общее образование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5" w:name="Par34"/>
            <w:bookmarkEnd w:id="5"/>
            <w:r w:rsidRPr="005B75AA">
              <w:rPr>
                <w:rFonts w:ascii="Times New Roman" w:hAnsi="Times New Roman" w:cs="Times New Roman"/>
              </w:rPr>
              <w:t xml:space="preserve">1. Сведения о </w:t>
            </w:r>
            <w:proofErr w:type="gramStart"/>
            <w:r w:rsidRPr="005B75AA">
              <w:rPr>
                <w:rFonts w:ascii="Times New Roman" w:hAnsi="Times New Roman" w:cs="Times New Roman"/>
              </w:rPr>
              <w:t>развитии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дошкольного образования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1.1. Уровень доступности дошкольного образования и численность населения, получающего дошкольное образование: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1.1.1. </w:t>
            </w:r>
            <w:proofErr w:type="gramStart"/>
            <w:r w:rsidRPr="005B75AA">
              <w:rPr>
                <w:rFonts w:ascii="Times New Roman" w:hAnsi="Times New Roman" w:cs="Times New Roman"/>
              </w:rPr>
              <w:t>Доступность дошкольного образования (отношение численности детей в возрасте от 3 до 7 лет, получивших дошкольное образование в текущем году, к сумме численности детей в возрасте от 3 до 7 лет, получающих дошкольное образование в текущем году, и численности детей в возрасте от 3 до 7 лет, находящихся в очереди на получение в текущем году дошкольного образования).</w:t>
            </w:r>
            <w:proofErr w:type="gramEnd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1.1.2. Охват детей дошкольными образовательными организациями (отношение численности детей, посещающих дошкольные образовательные организации, к численности детей в возрасте от 2 месяцев до 7 лет включительно, скорректированной на численность детей соответствующих возрастов, обучающихся в общеобразовательных организациях).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1.1.3. Удельный вес численности воспитанников частных дошкольных образовательных организаций в общей численности воспитанников дошкольных 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1.2. Содержание образовательной деятельности и организация образовательного процесса по образовательным программам дошкольного образования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1.2.1. Удельный вес численности детей, обучающихся в группах кратковременного пребывания, в общей численности воспитанников дошкольных 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1.3. Кадровое обеспечение дошкольных образовательных организаций и оценка </w:t>
            </w:r>
            <w:r w:rsidRPr="005B75AA">
              <w:rPr>
                <w:rFonts w:ascii="Times New Roman" w:hAnsi="Times New Roman" w:cs="Times New Roman"/>
              </w:rPr>
              <w:lastRenderedPageBreak/>
              <w:t>уровня заработной платы педагогических работников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lastRenderedPageBreak/>
              <w:t>1.3.1. Численность воспитанников организаций дошкольного образования в расчете на 1 педагогического работника.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ч</w:t>
            </w:r>
            <w:proofErr w:type="gramEnd"/>
            <w:r w:rsidRPr="005B75AA">
              <w:rPr>
                <w:rFonts w:ascii="Times New Roman" w:hAnsi="Times New Roman" w:cs="Times New Roman"/>
              </w:rPr>
              <w:t>еловек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1.3.2. Отношение среднемесячной заработной платы педагогических работников дошкольных образовательных организаций к среднемесячной заработной плате в сфере общего образования в субъекте Российской Федерации (по государственным и муниципальным образовательным организациям).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1.4. Материально-техническое и информационное обеспечение дошкольных образовательных организаций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1.4.1. Площадь помещений, используемых непосредственно для нужд дошкольных образовательных организаций, в расчете на одного воспитанника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квадратный метр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1.4.2. Удельный вес числа организаций, имеющих водоснабжение, центральное отопление, канализацию, в общем числе дошкольных образовательных организаций: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водоснабжение;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центральное отопление;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канализацию.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1.4.3. Удельный вес числа организаций, имеющих физкультурные залы, в общем числе дошкольных 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1.4.4. Удельный вес числа организаций, имеющих закрытые плавательные бассейны, в общем числе дошкольных 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1.4.5. Число персональных компьютеров, доступных для использования детьми, в расчете на 100 воспитанников дошкольных 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е</w:t>
            </w:r>
            <w:proofErr w:type="gramEnd"/>
            <w:r w:rsidRPr="005B75AA">
              <w:rPr>
                <w:rFonts w:ascii="Times New Roman" w:hAnsi="Times New Roman" w:cs="Times New Roman"/>
              </w:rPr>
              <w:t>диница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1.5. Условия получения дошкольного образования лицами с ограниченными возможностями здоровья и инвалидами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1.5.1. Удельный вес численности детей с ограниченными возможностями здоровья в </w:t>
            </w:r>
            <w:r w:rsidRPr="005B75AA">
              <w:rPr>
                <w:rFonts w:ascii="Times New Roman" w:hAnsi="Times New Roman" w:cs="Times New Roman"/>
              </w:rPr>
              <w:lastRenderedPageBreak/>
              <w:t>общей численности воспитанников дошкольных 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lastRenderedPageBreak/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lastRenderedPageBreak/>
              <w:t>1.5.2. Удельный вес численности детей-инвалидов в общей численности воспитанников дошкольных 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1.6. Состояние здоровья лиц, обучающихся по программам дошкольного образования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1.6.1. Пропущено дней по болезни одним ребенком в дошкольной образовательной организации в год.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д</w:t>
            </w:r>
            <w:proofErr w:type="gramEnd"/>
            <w:r w:rsidRPr="005B75AA">
              <w:rPr>
                <w:rFonts w:ascii="Times New Roman" w:hAnsi="Times New Roman" w:cs="Times New Roman"/>
              </w:rPr>
              <w:t>ень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1.7. Изменение сети дошкольных образовательных организаций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1.7.1. Темп роста числа дошкольных 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1.8. Финансово-экономическая деятельность дошкольных образовательных организаций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1.8.1. Общий объем финансовых средств, поступивших в дошкольные образовательные организации, в расчете на одного воспитанника.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т</w:t>
            </w:r>
            <w:proofErr w:type="gramEnd"/>
            <w:r w:rsidRPr="005B75AA">
              <w:rPr>
                <w:rFonts w:ascii="Times New Roman" w:hAnsi="Times New Roman" w:cs="Times New Roman"/>
              </w:rPr>
              <w:t>ысяча рублей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1.8.2. Удельный вес финансовых средств от приносящей доход деятельности в общем объеме финансовых средств дошкольных 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1.9. Создание безопасных условий при организации образовательного процесса в дошкольных образовательных организациях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1.9.1. Удельный вес числа организаций, здания которых находятся в аварийном состоянии, в общем числе дошкольных 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1.9.2. Удельный вес числа организаций, здания которых требуют капитального ремонта, в общем числе дошкольных 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6" w:name="Par98"/>
            <w:bookmarkEnd w:id="6"/>
            <w:r w:rsidRPr="005B75AA">
              <w:rPr>
                <w:rFonts w:ascii="Times New Roman" w:hAnsi="Times New Roman" w:cs="Times New Roman"/>
              </w:rPr>
              <w:t xml:space="preserve">2. Сведения о </w:t>
            </w:r>
            <w:proofErr w:type="gramStart"/>
            <w:r w:rsidRPr="005B75AA">
              <w:rPr>
                <w:rFonts w:ascii="Times New Roman" w:hAnsi="Times New Roman" w:cs="Times New Roman"/>
              </w:rPr>
              <w:t>развитии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начального общего образования, основного общего образования и среднего общего образования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2.1. Уровень доступности начального общего образования, основного общего </w:t>
            </w:r>
            <w:r w:rsidRPr="005B75AA">
              <w:rPr>
                <w:rFonts w:ascii="Times New Roman" w:hAnsi="Times New Roman" w:cs="Times New Roman"/>
              </w:rPr>
              <w:lastRenderedPageBreak/>
              <w:t>образования и среднего общего образования и численность населения, получающего начальное общее, основное общее и среднее общее образование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lastRenderedPageBreak/>
              <w:t>2.1.1. Охват детей начальным общим, основным общим и средним общим образованием (отношение численности учащихся, осваивающих образовательные программы начального общего, основного общего или среднего общего образования, к численности детей в возрасте 7 - 17 лет).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2.1.2. Удельный вес численности учащихся общеобразовательных организаций, обучающихся в соответствии с федеральным государственным образовательным стандартом, в общей численности учащихся общеобразовательных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2.1.3. Оценка родителями учащихся общеобразовательных организаций возможности выбора общеобразовательной организации (оценка удельного веса численности родителей учащихся, отдавших своих детей в конкретную школу по причине отсутствия других вариантов для выбора, в общей численности родителей учащихся общеобразовательных организаций).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2.2. Содержание образовательной деятельности и организация образовательного процесса по образовательным программам начального общего образования, основного общего образования и среднего общего образования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2.2.1. Удельный вес численности лиц, занимающихся во вторую или третью смены, в общей численности учащихся общеобразовательных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2.2.2. Удельный вес численности лиц, углубленно изучающих отдельные предметы, в общей численности учащихся общеобразовательных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2.3. Кадровое обеспечение общеобразовательных организаций, иных организаций, осуществляющих образовательную деятельность в части реализации основных общеобразовательных программ, а также оценка уровня заработной платы педагогических работников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2.3.1. Численность учащихся в общеобразовательных организациях в расчете на 1 педагогического работника.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ч</w:t>
            </w:r>
            <w:proofErr w:type="gramEnd"/>
            <w:r w:rsidRPr="005B75AA">
              <w:rPr>
                <w:rFonts w:ascii="Times New Roman" w:hAnsi="Times New Roman" w:cs="Times New Roman"/>
              </w:rPr>
              <w:t>еловек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2.3.2. Удельный вес численности учителей в возрасте до 35 лет в общей численности </w:t>
            </w:r>
            <w:r w:rsidRPr="005B75AA">
              <w:rPr>
                <w:rFonts w:ascii="Times New Roman" w:hAnsi="Times New Roman" w:cs="Times New Roman"/>
              </w:rPr>
              <w:lastRenderedPageBreak/>
              <w:t>учителей общеобразовательных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lastRenderedPageBreak/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lastRenderedPageBreak/>
              <w:t>2.3.3. Отношение среднемесячной заработной платы педагогических работников государственных и муниципальных общеобразовательных организаций к среднемесячной заработной плате в субъекте Российской Федерации: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педагогических работников - всего;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из них учителей.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2.4. Материально-техническое и информационное обеспечение общеобразовательных организаций, а также иных организаций, осуществляющих образовательную деятельность в части реализации основных общеобразовательных программ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2.4.1. Общая площадь всех помещений общеобразовательных организаций в расчете на одного учащегося.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к</w:t>
            </w:r>
            <w:proofErr w:type="gramEnd"/>
            <w:r w:rsidRPr="005B75AA">
              <w:rPr>
                <w:rFonts w:ascii="Times New Roman" w:hAnsi="Times New Roman" w:cs="Times New Roman"/>
              </w:rPr>
              <w:t>вадратный метр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2.4.2. Удельный вес числа организаций, имеющих водопровод, центральное отопление, канализацию, в общем числе общеобразовательных организаций: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водопровод;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центральное отопление;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канализацию.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2.4.3. Число персональных компьютеров, используемых в учебных целях, в расчете на 100 учащихся общеобразовательных организаций: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всего;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единица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имеющих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доступ к Интернету.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единица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2.4.4. Удельный вес числа общеобразовательных организаций, имеющих скорость подключения к сети Интернет от 1 Мбит/с и выше, в общем числе общеобразовательных организаций, подключенных к сети Интернет.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2.5. Условия получения начального общего, основного общего и среднего общего </w:t>
            </w:r>
            <w:r w:rsidRPr="005B75AA">
              <w:rPr>
                <w:rFonts w:ascii="Times New Roman" w:hAnsi="Times New Roman" w:cs="Times New Roman"/>
              </w:rPr>
              <w:lastRenderedPageBreak/>
              <w:t>образования лицами с ограниченными возможностями здоровья и инвалидами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lastRenderedPageBreak/>
              <w:t>2.5.1. Удельный вес численности детей с ограниченными возможностями здоровья, обучающихся в классах, не являющихся специальными (коррекционными), общеобразовательных организаций, в общей численности детей с ограниченными возможностями здоровья, обучающихся в общеобразовательных организациях.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2.5.2. Удельный вес численности детей-инвалидов, обучающихся в классах, не являющихся специальными (коррекционными), общеобразовательных организаций, в общей численности детей-инвалидов, обучающихся в общеобразовательных организациях.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2.6. Результаты аттестации лиц, обучающихся по образовательным программам начального общего образования, основного общего образования и среднего общего образования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2.6.1. Отношение среднего балла единого государственного экзамена (далее - ЕГЭ) (в расчете на 1 предмет) в 10% общеобразовательных организаций с лучшими результатами ЕГЭ к среднему баллу ЕГЭ (в расчете на 1 предмет) в 10% общеобразовательных организаций с худшими результатами ЕГЭ.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р</w:t>
            </w:r>
            <w:proofErr w:type="gramEnd"/>
            <w:r w:rsidRPr="005B75AA">
              <w:rPr>
                <w:rFonts w:ascii="Times New Roman" w:hAnsi="Times New Roman" w:cs="Times New Roman"/>
              </w:rPr>
              <w:t>аз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2.6.2. Среднее значение количества баллов по ЕГЭ, полученных выпускниками, освоившими образовательные программы среднего общего образования: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по математике;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балл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по русскому языку.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балл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2.6.3. Среднее значение количества баллов по государственной итоговой аттестации (далее - ГИА), полученных выпускниками, освоившими образовательные программы основного общего образования: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по математике;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балл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по русскому языку.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балл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2.6.4. Удельный вес численности выпускников, освоивших образовательные </w:t>
            </w:r>
            <w:r w:rsidRPr="005B75AA">
              <w:rPr>
                <w:rFonts w:ascii="Times New Roman" w:hAnsi="Times New Roman" w:cs="Times New Roman"/>
              </w:rPr>
              <w:lastRenderedPageBreak/>
              <w:t>программы среднего общего образования, получивших количество баллов по ЕГЭ ниже минимального, в общей численности выпускников, освоивших образовательные программы среднего общего образования, сдававших ЕГЭ: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lastRenderedPageBreak/>
              <w:t>по математике;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по русскому языку.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2.6.5. Удельный вес численности выпускников, освоивших образовательные программы основного общего образования, получивших количество баллов по ГИА ниже минимального, в общей численности выпускников, освоивших образовательные программы основного общего образования, сдававших ГИА: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по математике;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по русскому языку.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2.7. Состояние здоровья лиц, обучающихся по основным общеобразовательным программам, </w:t>
            </w:r>
            <w:proofErr w:type="spellStart"/>
            <w:r w:rsidRPr="005B75AA">
              <w:rPr>
                <w:rFonts w:ascii="Times New Roman" w:hAnsi="Times New Roman" w:cs="Times New Roman"/>
              </w:rPr>
              <w:t>здоровьесберегающие</w:t>
            </w:r>
            <w:proofErr w:type="spellEnd"/>
            <w:r w:rsidRPr="005B75AA">
              <w:rPr>
                <w:rFonts w:ascii="Times New Roman" w:hAnsi="Times New Roman" w:cs="Times New Roman"/>
              </w:rPr>
              <w:t xml:space="preserve"> условия, условия организации физкультурно-оздоровительной и спортивной работы в общеобразовательных организациях, а также в иных организациях, осуществляющих образовательную деятельность в части реализации основных общеобразовательных программ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2.7.1. Удельный вес лиц, обеспеченных горячим питанием, в общей численности обучающихся общеобразовательных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2.7.2. Удельный вес числа организаций, имеющих логопедический пункт или логопедический кабинет, в общем числе общеобразовательных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2.7.3. Удельный вес числа организаций, имеющих физкультурные залы, в общем числе общеобразовательных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2.7.4. Удельный вес числа организаций, имеющих плавательные бассейны, в общем числе общеобразовательных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2.8. Изменение сети организаций, осуществляющих образовательную деятельность по основным общеобразовательным программам (в том числе ликвидация и </w:t>
            </w:r>
            <w:r w:rsidRPr="005B75AA">
              <w:rPr>
                <w:rFonts w:ascii="Times New Roman" w:hAnsi="Times New Roman" w:cs="Times New Roman"/>
              </w:rPr>
              <w:lastRenderedPageBreak/>
              <w:t>реорганизация организаций, осуществляющих образовательную деятельность)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lastRenderedPageBreak/>
              <w:t>2.8.1. Темп роста числа общеобразовательных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2.9. Финансово-экономическая деятельность общеобразовательных организаций, а также иных организаций, осуществляющих образовательную деятельность в части реализации основных общеобразовательных программ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2.9.1. Общий объем финансовых средств, поступивших в общеобразовательные организации, в расчете на одного учащегося.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т</w:t>
            </w:r>
            <w:proofErr w:type="gramEnd"/>
            <w:r w:rsidRPr="005B75AA">
              <w:rPr>
                <w:rFonts w:ascii="Times New Roman" w:hAnsi="Times New Roman" w:cs="Times New Roman"/>
              </w:rPr>
              <w:t>ысяча рублей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2.9.2. Удельный вес финансовых средств от приносящей доход деятельности в общем объеме финансовых средств общеобразовательных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2.10. Создание безопасных условий при организации образовательного процесса в общеобразовательных организациях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2.10.1. Удельный вес числа организаций, имеющих пожарные краны и рукава, в общем числе общеобразовательных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2.10.2. Удельный вес числа организаций, имеющих дымовые </w:t>
            </w:r>
            <w:proofErr w:type="spellStart"/>
            <w:r w:rsidRPr="005B75AA">
              <w:rPr>
                <w:rFonts w:ascii="Times New Roman" w:hAnsi="Times New Roman" w:cs="Times New Roman"/>
              </w:rPr>
              <w:t>извещатели</w:t>
            </w:r>
            <w:proofErr w:type="spellEnd"/>
            <w:r w:rsidRPr="005B75AA">
              <w:rPr>
                <w:rFonts w:ascii="Times New Roman" w:hAnsi="Times New Roman" w:cs="Times New Roman"/>
              </w:rPr>
              <w:t>, в общем числе общеобразовательных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2.10.3. Удельный вес числа организаций, имеющих "тревожную кнопку", в общем числе общеобразовательных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2.10.4. Удельный вес числа организаций, имеющих охрану, в общем числе общеобразовательных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2.10.5. Удельный вес числа организаций, имеющих систему видеонаблюдения, в общем числе общеобразовательных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2.10.6. Удельный вес числа организаций, здания которых находятся в аварийном состоянии, в общем числе общеобразовательных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2.10.7. Удельный вес числа организаций, здания которых требуют капитального ремонта, в общем числе общеобразовательных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bookmarkStart w:id="7" w:name="Par216"/>
            <w:bookmarkEnd w:id="7"/>
            <w:r w:rsidRPr="005B75AA">
              <w:rPr>
                <w:rFonts w:ascii="Times New Roman" w:hAnsi="Times New Roman" w:cs="Times New Roman"/>
              </w:rPr>
              <w:lastRenderedPageBreak/>
              <w:t>II. Профессиональное образование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8" w:name="Par218"/>
            <w:bookmarkEnd w:id="8"/>
            <w:r w:rsidRPr="005B75AA">
              <w:rPr>
                <w:rFonts w:ascii="Times New Roman" w:hAnsi="Times New Roman" w:cs="Times New Roman"/>
              </w:rPr>
              <w:t xml:space="preserve">3. Сведения о </w:t>
            </w:r>
            <w:proofErr w:type="gramStart"/>
            <w:r w:rsidRPr="005B75AA">
              <w:rPr>
                <w:rFonts w:ascii="Times New Roman" w:hAnsi="Times New Roman" w:cs="Times New Roman"/>
              </w:rPr>
              <w:t>развитии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среднего профессионального образования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3.1. Уровень доступности среднего профессионального образования и численность населения, получающего среднее профессиональное образование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3.1.1. Охват молодежи образовательными программами среднего профессионального образования - программами подготовки квалифицированных рабочих, служащих (отношение численности обучающихся по программам подготовки квалифицированных рабочих, служащих к численности населения в возрасте 15 - 17 лет).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3.1.2. Охват молодежи образовательными программами среднего профессионального образования - программами подготовки специалистов среднего звена (отношение численности обучающихся по программам подготовки специалистов среднего звена к численности населения в возрасте 15 - 19 лет).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3.2. Содержание образовательной деятельности и организация образовательного процесса по образовательным программам среднего профессионального образования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3.2.1. </w:t>
            </w:r>
            <w:proofErr w:type="gramStart"/>
            <w:r w:rsidRPr="005B75AA">
              <w:rPr>
                <w:rFonts w:ascii="Times New Roman" w:hAnsi="Times New Roman" w:cs="Times New Roman"/>
              </w:rPr>
              <w:t>Удельный вес численности лиц, освоивших образовательные программы среднего профессионального образования - программы подготовки специалистов среднего звена с использованием дистанционных образовательных технологий, электронного обучения, в общей численности выпускников, получивших среднее профессиональное образование по программам подготовки специалистов среднего звена.</w:t>
            </w:r>
            <w:proofErr w:type="gramEnd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3.2.2. </w:t>
            </w:r>
            <w:proofErr w:type="gramStart"/>
            <w:r w:rsidRPr="005B75AA">
              <w:rPr>
                <w:rFonts w:ascii="Times New Roman" w:hAnsi="Times New Roman" w:cs="Times New Roman"/>
              </w:rPr>
              <w:t>Удельный вес численности лиц, обучающихся по образовательным программам среднего профессионального образования - программам подготовки квалифицированных рабочих, служащих на базе основного общего образования или среднего общего образования, в общей численности студентов, обучающихся по образовательным программам среднего профессионального образования - программам подготовки квалифицированных рабочих, служащих:</w:t>
            </w:r>
            <w:proofErr w:type="gramEnd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на базе основного общего образования;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lastRenderedPageBreak/>
              <w:t>на базе среднего общего образования.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3.2.3. </w:t>
            </w:r>
            <w:proofErr w:type="gramStart"/>
            <w:r w:rsidRPr="005B75AA">
              <w:rPr>
                <w:rFonts w:ascii="Times New Roman" w:hAnsi="Times New Roman" w:cs="Times New Roman"/>
              </w:rPr>
              <w:t>Удельный вес численности лиц, обучающихся по образовательным программам среднего профессионального образования - программам подготовки специалистов среднего звена на базе основного общего образования или среднего общего образования, в общей численности студентов, обучающихся по образовательным программам среднего профессионального образования - программам подготовки специалистов среднего звена:</w:t>
            </w:r>
            <w:proofErr w:type="gramEnd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на базе основного общего образования;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на базе среднего общего образования.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3.2.4. Удельный вес численности студентов очной формы обучения в общей численности студентов, обучающихся по образовательным программам среднего профессионального образования - программам подготовки квалифицированных рабочих, служащих.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3.2.5. </w:t>
            </w:r>
            <w:proofErr w:type="gramStart"/>
            <w:r w:rsidRPr="005B75AA">
              <w:rPr>
                <w:rFonts w:ascii="Times New Roman" w:hAnsi="Times New Roman" w:cs="Times New Roman"/>
              </w:rPr>
              <w:t>Структура численности студентов, обучающихся по образовательным программам среднего профессионального образования - программам подготовки специалистов среднего звена по формам обучения (удельный вес численности студентов соответствующей формы обучения, в общей численности студентов, обучающихся по образовательным программам среднего профессионального образования - программам подготовки специалистов среднего звена):</w:t>
            </w:r>
            <w:proofErr w:type="gramEnd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очная форма обучения;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очно-заочная форма обучения;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заочная форма обучения.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3.2.6. Удельный вес численности лиц, обучающихся на платной основе, в общей численности студентов, обучающихся по образовательным программам среднего профессионального образования - программам подготовки специалистов среднего звена.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3.3. Кадровое обеспечение профессиональных образовательных организаций и </w:t>
            </w:r>
            <w:r w:rsidRPr="005B75AA">
              <w:rPr>
                <w:rFonts w:ascii="Times New Roman" w:hAnsi="Times New Roman" w:cs="Times New Roman"/>
              </w:rPr>
              <w:lastRenderedPageBreak/>
              <w:t>образовательных организаций высшего образования в части реализации образовательных программ среднего профессионального образования, а также оценка уровня заработной платы педагогических работников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lastRenderedPageBreak/>
              <w:t>3.3.1. Удельный вес численности лиц, имеющих высшее образование, в общей численности педагогических работников (без внешних совместителей и работающих по договорам гражданско-правового характера) образовательных организаций, реализующих образовательные программы среднего профессионального образования - исключительно программы подготовки квалифицированных рабочих, служащих: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всего;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преподаватели.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3.3.2. Удельный вес численности лиц, имеющих высшее образование, в общей численности педагогических работников (без внешних совместителей и работающих по договорам гражданско-правового характера)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всего;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преподаватели.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3.3.3. Удельный вес численности лиц, имеющих квалификационную категорию, в общей численности педагогических работников (без внешних совместителей и работающих по договорам гражданско-правового характера) образовательных организаций, реализующих образовательные программы среднего профессионального образования - исключительно программы подготовки квалифицированных рабочих, служащих: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высшую квалификационную категорию;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первую квалификационную категорию.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3.3.4. Удельный вес численности лиц, имеющих квалификационную категорию, в общей численности педагогических работников (без внешних совместителей и </w:t>
            </w:r>
            <w:r w:rsidRPr="005B75AA">
              <w:rPr>
                <w:rFonts w:ascii="Times New Roman" w:hAnsi="Times New Roman" w:cs="Times New Roman"/>
              </w:rPr>
              <w:lastRenderedPageBreak/>
              <w:t>работающих по договорам гражданско-правового характера)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lastRenderedPageBreak/>
              <w:t>высшую квалификационную категорию;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первую квалификационную категорию.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3.3.5. Численность студентов, обучающихся по образовательным программам среднего профессионального образования, в расчете на 1 работника, замещающего должности преподавателей и (или) мастеров производственного обучения: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программы подготовки квалифицированных рабочих, служащих;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человек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программы подготовки специалистов среднего звена.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человек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3.3.6. Отношение среднемесячной заработной платы преподавателей и мастеров производственного обучения государственных и муниципальных образовательных организаций, реализующих образовательные программы среднего профессионального образования к среднемесячной заработной плате в субъекте Российской Федерации.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3.3.7. Удельный вес штатных преподавателей профессиональных образовательных организаций, желающих сменить работу, в общей численности штатных преподавателей профессиональных образовательных организаций: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профессиональные образовательные организации, реализующие исключительно программы подготовки квалифицированных рабочих, служащих;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профессиональные образовательные организации, реализующие программы подготовки специалистов среднего звена.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3.3.8. Распространенность дополнительной занятости преподавателей профессиональных образовательных организаций (удельный вес штатных преподавателей профессиональных образовательных организаций, имеющих дополнительную работу, в общей численности штатных преподавателей профессиональных образовательных организаций):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lastRenderedPageBreak/>
              <w:t xml:space="preserve">профессиональные образовательные организации, реализующие исключительно программы подготовки квалифицированных рабочих, служащих;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профессиональные образовательные организации, реализующие программы подготовки специалистов среднего звена.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3.4. </w:t>
            </w:r>
            <w:proofErr w:type="gramStart"/>
            <w:r w:rsidRPr="005B75AA">
              <w:rPr>
                <w:rFonts w:ascii="Times New Roman" w:hAnsi="Times New Roman" w:cs="Times New Roman"/>
              </w:rPr>
              <w:t>Материально-техническое и информационное обеспечение профессиональных образовательных организаций и образовательных организаций высшего образования, реализующих образовательные программы среднего профессионального образования</w:t>
            </w:r>
            <w:proofErr w:type="gramEnd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3.4.1. Обеспеченность студентов профессиональных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 общежитиями (удельный вес студентов, проживающих в общежитиях, в общей численности студентов, нуждающихся в общежитиях).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3.4.2. Обеспеченность студентов профессиональных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 сетью общественного питания.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3.4.3. Число персональных компьютеров, используемых в учебных целях, в расчете на 100 студентов профессиональных образовательных организаций, реализующих образовательные программы среднего профессионального образования - исключительно программы подготовки квалифицированных рабочих, служащих: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всего;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единица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имеющих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доступ к Интернету.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единица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3.4.4. Число персональных компьютеров, используемых в учебных целях, в расчете на 100 студентов профессиональных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всего;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единица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имеющих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доступ к Интернету.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единица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lastRenderedPageBreak/>
              <w:t>3.4.5. Удельный вес числа организаций, подключенных к Интернету со скоростью передачи данных 2 Мбит/сек. и выше, в общем числе профессиональных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звена, подключенных к Интернету.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3.4.6. Площадь учебно-лабораторных зданий профессиональных образовательных организаций в расчете на одного студента: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профессиональные образовательные организации, реализующие программы среднего профессионального образования - исключительно программы подготовки квалифицированных рабочих, служащих;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квадратный метр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профессиональные образовательные организации, реализующие программы среднего профессионального образования - программы подготовки специалистов среднего звена.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квадратный метр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3.5. Условия получения среднего профессионального образования лицами с ограниченными возможностями здоровья и инвалидами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3.5.1. Удельный вес числа организаций, обеспечивающих доступность обучения и проживания лиц с ограниченными возможностями здоровья и инвалидов, в общем числе профессиональных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3.5.2. Удельный вес численности студентов с ограниченными возможностями здоровья в общей численности студентов, обучающихся по образовательным программам среднего профессионального образования: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программы подготовки квалифицированных рабочих, служащих;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программы подготовки специалистов среднего звена. </w:t>
            </w:r>
            <w:hyperlink w:anchor="Par837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3.5.3. Удельный вес численности студентов-инвалидов в общей численности студентов, обучающихся по образовательным программам среднего профессионального образования: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lastRenderedPageBreak/>
              <w:t>программы подготовки квалифицированных рабочих, служащих;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программы подготовки специалистов среднего звена.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3.6. Учебные и </w:t>
            </w:r>
            <w:proofErr w:type="spellStart"/>
            <w:r w:rsidRPr="005B75AA">
              <w:rPr>
                <w:rFonts w:ascii="Times New Roman" w:hAnsi="Times New Roman" w:cs="Times New Roman"/>
              </w:rPr>
              <w:t>внеучебные</w:t>
            </w:r>
            <w:proofErr w:type="spellEnd"/>
            <w:r w:rsidRPr="005B75AA">
              <w:rPr>
                <w:rFonts w:ascii="Times New Roman" w:hAnsi="Times New Roman" w:cs="Times New Roman"/>
              </w:rPr>
              <w:t xml:space="preserve"> достижения обучающихся лиц и профессиональные достижения выпускников организаций, реализующих программы среднего профессионального образования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3.6.1. Удельный вес численности студентов очной формы обучения, получающих стипендии, в общей численности студентов очной формы обучения, обучающихся по образовательным программам среднего профессионального образования - программам подготовки специалистов среднего звена.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3.6.2. Уровень безработицы выпускников, завершивших обучение по образовательным программам среднего профессионального образования в течение трех лет, предшествовавших отчетному периоду: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программы подготовки квалифицированных рабочих, служащих;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программы подготовки специалистов среднего звена.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3.7. Изменение сети организаций, осуществляющих образовательную деятельность по образовательным программам среднего профессионального образования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3.7.1. Темп роста числа образовательных организаций, реализующих: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программы подготовки квалифицированных рабочих, служащих: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профессиональные образовательные организации; </w:t>
            </w:r>
            <w:hyperlink w:anchor="Par839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&lt;****&gt;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 xml:space="preserve">организации высшего образования, имеющие в своем составе структурные подразделения, реализующие программы подготовки квалифицированных рабочих, служащих. </w:t>
            </w:r>
            <w:hyperlink w:anchor="Par839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&lt;****&gt;</w:t>
              </w:r>
            </w:hyperlink>
            <w:proofErr w:type="gramEnd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программы подготовки специалистов среднего звена: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lastRenderedPageBreak/>
              <w:t xml:space="preserve">профессиональные образовательные организации; </w:t>
            </w:r>
            <w:hyperlink w:anchor="Par839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&lt;****&gt;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организации высшего образования, имеющие в своем составе структурные подразделения, реализующие программы подготовки специалистов среднего звена. </w:t>
            </w:r>
            <w:hyperlink w:anchor="Par839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&lt;****&gt;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3.8. Финансово-экономическая деятельность профессиональных образовательных организаций и образовательных организаций высшего образования в части обеспечения реализации образовательных программ среднего профессионального образования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3.8.1. Удельный вес финансовых средств от приносящей доход деятельности в общем объеме финансовых средств, полученных образовательными организациями от реализации образовательных программ среднего профессионального образования - программ подготовки квалифицированных рабочих, служащих: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профессиональные образовательные организации;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организации </w:t>
            </w:r>
            <w:proofErr w:type="gramStart"/>
            <w:r w:rsidRPr="005B75AA">
              <w:rPr>
                <w:rFonts w:ascii="Times New Roman" w:hAnsi="Times New Roman" w:cs="Times New Roman"/>
              </w:rPr>
              <w:t>высшего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образования.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3.8.2. Удельный вес финансовых средств от приносящей доход деятельности в общем объеме финансовых средств, полученных образовательными организациями от реализации образовательных программ среднего профессионального образования - программ подготовки специалистов среднего звена: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профессиональные образовательные организации;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организации </w:t>
            </w:r>
            <w:proofErr w:type="gramStart"/>
            <w:r w:rsidRPr="005B75AA">
              <w:rPr>
                <w:rFonts w:ascii="Times New Roman" w:hAnsi="Times New Roman" w:cs="Times New Roman"/>
              </w:rPr>
              <w:t>высшего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образования.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3.8.3. Объем финансовых средств, поступивших в профессиональные образовательные организации, в расчете на 1 студента: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профессиональные образовательные организации, реализующие образовательные программы среднего профессионального образования - исключительно программы подготовки квалифицированных рабочих, служащих;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тысяча рублей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профессиональные образовательные организации, реализующие образовательные </w:t>
            </w:r>
            <w:r w:rsidRPr="005B75AA">
              <w:rPr>
                <w:rFonts w:ascii="Times New Roman" w:hAnsi="Times New Roman" w:cs="Times New Roman"/>
              </w:rPr>
              <w:lastRenderedPageBreak/>
              <w:t>программы среднего профессионального образования - программы подготовки специалистов среднего звена.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lastRenderedPageBreak/>
              <w:t xml:space="preserve">тысяча </w:t>
            </w:r>
            <w:r w:rsidRPr="005B75AA">
              <w:rPr>
                <w:rFonts w:ascii="Times New Roman" w:hAnsi="Times New Roman" w:cs="Times New Roman"/>
              </w:rPr>
              <w:lastRenderedPageBreak/>
              <w:t>рублей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lastRenderedPageBreak/>
              <w:t>3.9. Структура профессиональных образовательных организаций и образовательных организаций высшего образования, реализующих образовательные программы среднего профессионального образования (в том числе характеристика филиалов)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3.9.1. </w:t>
            </w:r>
            <w:proofErr w:type="gramStart"/>
            <w:r w:rsidRPr="005B75AA">
              <w:rPr>
                <w:rFonts w:ascii="Times New Roman" w:hAnsi="Times New Roman" w:cs="Times New Roman"/>
              </w:rPr>
              <w:t>Удельный вес числа организаций, имеющих филиалы, реализующие образовательные программы среднего профессионального образования - программы подготовки специалистов среднего звена, в общем числе профессиональных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звена.</w:t>
            </w:r>
            <w:proofErr w:type="gramEnd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3.10. Создание безопасных условий при организации образовательного процесса в организациях, осуществляющих образовательную деятельность в части реализации образовательных программ среднего профессионального образования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3.10.1. Удельный вес площади зданий, оборудованной охранно-пожарной сигнализацией, в общей площади зданий профессиональных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учебно-лабораторные здания;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общежития.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3.10.2. Удельный вес числа организаций, здания которых требуют капитального ремонта, в общем числе профессиональных образовательных организаций, реализующих образовательные программы среднего профессионального образования - исключительно программы подготовки квалифицированных рабочих, служащих.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3.10.3. Удельный вес числа организаций, здания которых находятся в аварийном состоянии, в общем числе профессиональных образовательных организаций, реализующих образовательные программы среднего профессионального образования - исключительно программы подготовки квалифицированных рабочих, служащих.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lastRenderedPageBreak/>
              <w:t>3.10.4. Удельный вес площади учебно-лабораторных зданий, находящейся в аварийном состоянии, в общей площади учебно-лабораторных зданий профессиональных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3.10.5. Удельный вес площади учебно-лабораторных зданий, требующей капитального ремонта, в общей площади учебно-лабораторных зданий профессиональных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3.10.6. Удельный вес площади общежитий, находящейся в аварийном состоянии, в общей площади общежитий профессиональных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3.10.7. Удельный вес площади общежитий, требующей капитального ремонта, в общей площади общежитий профессиональных образовательных организаций, реализующих образовательные программы среднего профессионального образования - программы подготовки специалистов среднего звена.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9" w:name="Par412"/>
            <w:bookmarkEnd w:id="9"/>
            <w:r w:rsidRPr="005B75AA">
              <w:rPr>
                <w:rFonts w:ascii="Times New Roman" w:hAnsi="Times New Roman" w:cs="Times New Roman"/>
              </w:rPr>
              <w:t xml:space="preserve">4. Сведения о </w:t>
            </w:r>
            <w:proofErr w:type="gramStart"/>
            <w:r w:rsidRPr="005B75AA">
              <w:rPr>
                <w:rFonts w:ascii="Times New Roman" w:hAnsi="Times New Roman" w:cs="Times New Roman"/>
              </w:rPr>
              <w:t>развитии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высшего образования </w:t>
            </w:r>
            <w:hyperlink w:anchor="Par838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&lt;***&gt;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4.1. Уровень доступности высшего образования и численность населения, получающего высшее образование: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4.1.1. Охват молодежи образовательными программами высшего образования (отношение численности студентов, обучающихся по образовательным программам высшего образования - программам </w:t>
            </w:r>
            <w:proofErr w:type="spellStart"/>
            <w:r w:rsidRPr="005B75AA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5B75AA">
              <w:rPr>
                <w:rFonts w:ascii="Times New Roman" w:hAnsi="Times New Roman" w:cs="Times New Roman"/>
              </w:rPr>
              <w:t xml:space="preserve">, программам </w:t>
            </w:r>
            <w:proofErr w:type="spellStart"/>
            <w:r w:rsidRPr="005B75AA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Pr="005B75AA">
              <w:rPr>
                <w:rFonts w:ascii="Times New Roman" w:hAnsi="Times New Roman" w:cs="Times New Roman"/>
              </w:rPr>
              <w:t>, программам магистратуры, к численности населения в возрасте 17 - 25 лет).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4.1.2. Удельный вес численности студентов, обучающихся в ведущих классических университетах Российской Федерации, федеральных университетах и национальных исследовательских университетах, в общей численности студентов, обучающихся по образовательным программам </w:t>
            </w:r>
            <w:proofErr w:type="gramStart"/>
            <w:r w:rsidRPr="005B75AA">
              <w:rPr>
                <w:rFonts w:ascii="Times New Roman" w:hAnsi="Times New Roman" w:cs="Times New Roman"/>
              </w:rPr>
              <w:t>высшего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образования - программам </w:t>
            </w:r>
            <w:proofErr w:type="spellStart"/>
            <w:r w:rsidRPr="005B75AA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5B75AA">
              <w:rPr>
                <w:rFonts w:ascii="Times New Roman" w:hAnsi="Times New Roman" w:cs="Times New Roman"/>
              </w:rPr>
              <w:t xml:space="preserve">, программам </w:t>
            </w:r>
            <w:proofErr w:type="spellStart"/>
            <w:r w:rsidRPr="005B75AA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Pr="005B75AA">
              <w:rPr>
                <w:rFonts w:ascii="Times New Roman" w:hAnsi="Times New Roman" w:cs="Times New Roman"/>
              </w:rPr>
              <w:t>, программам магистратуры.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lastRenderedPageBreak/>
              <w:t>4.2. Содержание образовательной деятельности и организация образовательного процесса по образовательным программам высшего образования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4.2.1. Структура численности студентов, обучающихся по образовательным программам высшего образования - программам </w:t>
            </w:r>
            <w:proofErr w:type="spellStart"/>
            <w:r w:rsidRPr="005B75AA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5B75AA">
              <w:rPr>
                <w:rFonts w:ascii="Times New Roman" w:hAnsi="Times New Roman" w:cs="Times New Roman"/>
              </w:rPr>
              <w:t xml:space="preserve">, программам </w:t>
            </w:r>
            <w:proofErr w:type="spellStart"/>
            <w:r w:rsidRPr="005B75AA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Pr="005B75AA">
              <w:rPr>
                <w:rFonts w:ascii="Times New Roman" w:hAnsi="Times New Roman" w:cs="Times New Roman"/>
              </w:rPr>
              <w:t xml:space="preserve">, программам магистратуры по формам обучения (удельный вес численности студентов соответствующей формы обучения в общей численности студентов, обучающихся по образовательным программам высшего образования - программам </w:t>
            </w:r>
            <w:proofErr w:type="spellStart"/>
            <w:r w:rsidRPr="005B75AA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5B75AA">
              <w:rPr>
                <w:rFonts w:ascii="Times New Roman" w:hAnsi="Times New Roman" w:cs="Times New Roman"/>
              </w:rPr>
              <w:t xml:space="preserve">, программам </w:t>
            </w:r>
            <w:proofErr w:type="spellStart"/>
            <w:r w:rsidRPr="005B75AA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Pr="005B75AA">
              <w:rPr>
                <w:rFonts w:ascii="Times New Roman" w:hAnsi="Times New Roman" w:cs="Times New Roman"/>
              </w:rPr>
              <w:t>, программам магистратуры):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очная форма обучения;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очно-заочная форма обучения;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заочная форма обучения.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4.2.2. Удельный вес численности лиц, обучающихся на платной основе, в общей численности студентов, обучающихся по образовательным программам </w:t>
            </w:r>
            <w:proofErr w:type="gramStart"/>
            <w:r w:rsidRPr="005B75AA">
              <w:rPr>
                <w:rFonts w:ascii="Times New Roman" w:hAnsi="Times New Roman" w:cs="Times New Roman"/>
              </w:rPr>
              <w:t>высшего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образования - программам </w:t>
            </w:r>
            <w:proofErr w:type="spellStart"/>
            <w:r w:rsidRPr="005B75AA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5B75AA">
              <w:rPr>
                <w:rFonts w:ascii="Times New Roman" w:hAnsi="Times New Roman" w:cs="Times New Roman"/>
              </w:rPr>
              <w:t xml:space="preserve">, программам </w:t>
            </w:r>
            <w:proofErr w:type="spellStart"/>
            <w:r w:rsidRPr="005B75AA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Pr="005B75AA">
              <w:rPr>
                <w:rFonts w:ascii="Times New Roman" w:hAnsi="Times New Roman" w:cs="Times New Roman"/>
              </w:rPr>
              <w:t>, программам магистратуры.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4.2.3. Удельный вес численности лиц, обучающихся с применением дистанционных образовательных технологий, электронного обучения, в общей численности студентов, обучающихся по образовательным программам высшего образования: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программы </w:t>
            </w:r>
            <w:proofErr w:type="spellStart"/>
            <w:r w:rsidRPr="005B75AA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5B75AA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программы </w:t>
            </w:r>
            <w:proofErr w:type="spellStart"/>
            <w:r w:rsidRPr="005B75AA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Pr="005B75AA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программы магистратуры.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4.3. Кадровое обеспечение образовательных организаций высшего образования и иных организаций, осуществляющих образовательную деятельность в части реализации образовательных программ высшего образования, а также оценка уровня заработной платы педагогических работников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4.3.1. Удельный вес численности лиц, имеющих ученую степень, в общей численности </w:t>
            </w:r>
            <w:r w:rsidRPr="005B75AA">
              <w:rPr>
                <w:rFonts w:ascii="Times New Roman" w:hAnsi="Times New Roman" w:cs="Times New Roman"/>
              </w:rPr>
              <w:lastRenderedPageBreak/>
              <w:t>профессорско-преподавательского состава (без внешних совместителей и работающих по договорам гражданско-правового характера) организаций, осуществляющих образовательную деятельность по реализации образовательных программ высшего образования: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lastRenderedPageBreak/>
              <w:t>доктора наук;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кандидата наук.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4.3.2. Удельный вес численности лиц в возрасте до 30 лет, в общей численности профессорско-преподавательского состава (без внешних совместителей и работающих по договорам гражданско-правового характера) организаций, осуществляющих образовательную деятельность по реализации образовательных программ высшего образования.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4.3.3. Соотношение численности штатного профессорско-преподавательского состава и профессорско-преподавательского состава, работающего на условиях внешнего совместительства, организаций, осуществляющих образовательную деятельность по реализации образовательных программ высшего образования (на 100 работников штатного состава приходится внешних совместителей).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ч</w:t>
            </w:r>
            <w:proofErr w:type="gramEnd"/>
            <w:r w:rsidRPr="005B75AA">
              <w:rPr>
                <w:rFonts w:ascii="Times New Roman" w:hAnsi="Times New Roman" w:cs="Times New Roman"/>
              </w:rPr>
              <w:t>еловек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4.3.4. Численность студентов, обучающихся по образовательным программам высшего образования - программам </w:t>
            </w:r>
            <w:proofErr w:type="spellStart"/>
            <w:r w:rsidRPr="005B75AA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5B75AA">
              <w:rPr>
                <w:rFonts w:ascii="Times New Roman" w:hAnsi="Times New Roman" w:cs="Times New Roman"/>
              </w:rPr>
              <w:t xml:space="preserve">, программам </w:t>
            </w:r>
            <w:proofErr w:type="spellStart"/>
            <w:r w:rsidRPr="005B75AA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Pr="005B75AA">
              <w:rPr>
                <w:rFonts w:ascii="Times New Roman" w:hAnsi="Times New Roman" w:cs="Times New Roman"/>
              </w:rPr>
              <w:t>, программам магистратуры, в расчете на одного работника профессорско-преподавательского состава.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ч</w:t>
            </w:r>
            <w:proofErr w:type="gramEnd"/>
            <w:r w:rsidRPr="005B75AA">
              <w:rPr>
                <w:rFonts w:ascii="Times New Roman" w:hAnsi="Times New Roman" w:cs="Times New Roman"/>
              </w:rPr>
              <w:t>еловек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4.3.5. Отношение среднемесячной заработной платы профессорско-преподавательского состава государственных и муниципальных образовательных организаций высшего образования к среднемесячной заработной плате в субъекте Российской Федерации.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4.3.6. Удельный вес штатных преподавателей образовательных организаций высшего образования, желающих сменить работу, в общей численности штатных преподавателей образовательных организаций высшего образования.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4.3.7. Распространенность дополнительной занятости преподавателей образовательных организаций высшего образования (удельный вес штатных </w:t>
            </w:r>
            <w:r w:rsidRPr="005B75AA">
              <w:rPr>
                <w:rFonts w:ascii="Times New Roman" w:hAnsi="Times New Roman" w:cs="Times New Roman"/>
              </w:rPr>
              <w:lastRenderedPageBreak/>
              <w:t xml:space="preserve">преподавателей образовательных организаций высшего образования, имеющих дополнительную работу, в общей численности штатных преподавателей образовательных организаций высшего образования).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lastRenderedPageBreak/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lastRenderedPageBreak/>
              <w:t xml:space="preserve">4.4. Материально-техническое и информационное обеспечение образовательных организаций </w:t>
            </w:r>
            <w:proofErr w:type="gramStart"/>
            <w:r w:rsidRPr="005B75AA">
              <w:rPr>
                <w:rFonts w:ascii="Times New Roman" w:hAnsi="Times New Roman" w:cs="Times New Roman"/>
              </w:rPr>
              <w:t>высшего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образования и иных организаций, осуществляющих образовательную деятельность в части реализации образовательных программ высшего образования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4.4.1. Обеспеченность студентов образовательных организаций </w:t>
            </w:r>
            <w:proofErr w:type="gramStart"/>
            <w:r w:rsidRPr="005B75AA">
              <w:rPr>
                <w:rFonts w:ascii="Times New Roman" w:hAnsi="Times New Roman" w:cs="Times New Roman"/>
              </w:rPr>
              <w:t>высшего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образования общежитиями (удельный вес студентов, проживающих в общежитиях, в общей численности студентов, нуждающихся в общежитиях).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4.4.2. Обеспеченность студентов образовательных организаций высшего образования сетью общественного питания.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4.4.3. Число персональных компьютеров, используемых в учебных целях, в расчете на 100 студентов образовательных организаций </w:t>
            </w:r>
            <w:proofErr w:type="gramStart"/>
            <w:r w:rsidRPr="005B75AA">
              <w:rPr>
                <w:rFonts w:ascii="Times New Roman" w:hAnsi="Times New Roman" w:cs="Times New Roman"/>
              </w:rPr>
              <w:t>высшего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образования: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всего;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единица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имеющих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доступ к Интернету.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единица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4.4.4. Удельный вес числа организаций, подключенных к Интернету со скоростью передачи данных 2 Мбит/сек. и выше, в общем числе образовательных организаций высшего образования, подключенных к Интернету.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4.4.5. Площадь учебно-лабораторных зданий образовательных организаций высшего образования в расчете на одного студента.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к</w:t>
            </w:r>
            <w:proofErr w:type="gramEnd"/>
            <w:r w:rsidRPr="005B75AA">
              <w:rPr>
                <w:rFonts w:ascii="Times New Roman" w:hAnsi="Times New Roman" w:cs="Times New Roman"/>
              </w:rPr>
              <w:t>вадратный метр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4.5. Условия получения высшего профессионального образования лицами с ограниченными возможностями здоровья и инвалидами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4.5.1. Удельный вес числа организаций, обеспечивающих доступность обучения и проживания лиц с ограниченными возможностями здоровья и инвалидов, в общем числе образовательных организаций высшего образования.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lastRenderedPageBreak/>
              <w:t xml:space="preserve">4.5.2. Удельный вес численности студентов-инвалидов в общей численности студентов, обучающихся по образовательным программам </w:t>
            </w:r>
            <w:proofErr w:type="gramStart"/>
            <w:r w:rsidRPr="005B75AA">
              <w:rPr>
                <w:rFonts w:ascii="Times New Roman" w:hAnsi="Times New Roman" w:cs="Times New Roman"/>
              </w:rPr>
              <w:t>высшего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образования - программам </w:t>
            </w:r>
            <w:proofErr w:type="spellStart"/>
            <w:r w:rsidRPr="005B75AA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5B75AA">
              <w:rPr>
                <w:rFonts w:ascii="Times New Roman" w:hAnsi="Times New Roman" w:cs="Times New Roman"/>
              </w:rPr>
              <w:t xml:space="preserve">, программам </w:t>
            </w:r>
            <w:proofErr w:type="spellStart"/>
            <w:r w:rsidRPr="005B75AA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Pr="005B75AA">
              <w:rPr>
                <w:rFonts w:ascii="Times New Roman" w:hAnsi="Times New Roman" w:cs="Times New Roman"/>
              </w:rPr>
              <w:t>, программам магистратуры.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4.6. Учебные и </w:t>
            </w:r>
            <w:proofErr w:type="spellStart"/>
            <w:r w:rsidRPr="005B75AA">
              <w:rPr>
                <w:rFonts w:ascii="Times New Roman" w:hAnsi="Times New Roman" w:cs="Times New Roman"/>
              </w:rPr>
              <w:t>внеучебные</w:t>
            </w:r>
            <w:proofErr w:type="spellEnd"/>
            <w:r w:rsidRPr="005B75AA">
              <w:rPr>
                <w:rFonts w:ascii="Times New Roman" w:hAnsi="Times New Roman" w:cs="Times New Roman"/>
              </w:rPr>
              <w:t xml:space="preserve"> достижения обучающихся лиц и профессиональные достижения выпускников организаций, реализующих программы высшего образования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4.6.1. Удельный вес численности студентов очной формы обучения, получающих стипендии, в общей численности студентов очной формы обучения, обучающихся по образовательным программам высшего образования - программам </w:t>
            </w:r>
            <w:proofErr w:type="spellStart"/>
            <w:r w:rsidRPr="005B75AA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5B75AA">
              <w:rPr>
                <w:rFonts w:ascii="Times New Roman" w:hAnsi="Times New Roman" w:cs="Times New Roman"/>
              </w:rPr>
              <w:t xml:space="preserve">, программам </w:t>
            </w:r>
            <w:proofErr w:type="spellStart"/>
            <w:r w:rsidRPr="005B75AA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Pr="005B75AA">
              <w:rPr>
                <w:rFonts w:ascii="Times New Roman" w:hAnsi="Times New Roman" w:cs="Times New Roman"/>
              </w:rPr>
              <w:t>, программам магистратуры.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4.6.2. Уровень безработицы выпускников, завершивших обучение по образовательным программам </w:t>
            </w:r>
            <w:proofErr w:type="gramStart"/>
            <w:r w:rsidRPr="005B75AA">
              <w:rPr>
                <w:rFonts w:ascii="Times New Roman" w:hAnsi="Times New Roman" w:cs="Times New Roman"/>
              </w:rPr>
              <w:t>высшего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образования - программам </w:t>
            </w:r>
            <w:proofErr w:type="spellStart"/>
            <w:r w:rsidRPr="005B75AA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5B75AA">
              <w:rPr>
                <w:rFonts w:ascii="Times New Roman" w:hAnsi="Times New Roman" w:cs="Times New Roman"/>
              </w:rPr>
              <w:t xml:space="preserve">, программам </w:t>
            </w:r>
            <w:proofErr w:type="spellStart"/>
            <w:r w:rsidRPr="005B75AA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Pr="005B75AA">
              <w:rPr>
                <w:rFonts w:ascii="Times New Roman" w:hAnsi="Times New Roman" w:cs="Times New Roman"/>
              </w:rPr>
              <w:t xml:space="preserve">, программам магистратуры в течение трех лет, предшествовавших отчетному периоду.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4.7. Финансово-экономическая деятельность образовательных организаций высшего образования в части обеспечения реализации образовательных программ высшего образования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4.7.1. Удельный вес финансовых средств от приносящей доход деятельности в общем объеме финансовых средств, полученных образовательными организациями высшего образования от реализации образовательных программ высшего образования - программ </w:t>
            </w:r>
            <w:proofErr w:type="spellStart"/>
            <w:r w:rsidRPr="005B75AA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5B75AA">
              <w:rPr>
                <w:rFonts w:ascii="Times New Roman" w:hAnsi="Times New Roman" w:cs="Times New Roman"/>
              </w:rPr>
              <w:t xml:space="preserve">, программ </w:t>
            </w:r>
            <w:proofErr w:type="spellStart"/>
            <w:r w:rsidRPr="005B75AA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Pr="005B75AA">
              <w:rPr>
                <w:rFonts w:ascii="Times New Roman" w:hAnsi="Times New Roman" w:cs="Times New Roman"/>
              </w:rPr>
              <w:t>, программ магистратуры.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4.7.2. Объем финансовых средств, поступивших в образовательные организации высшего образования, в расчете на одного студента.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т</w:t>
            </w:r>
            <w:proofErr w:type="gramEnd"/>
            <w:r w:rsidRPr="005B75AA">
              <w:rPr>
                <w:rFonts w:ascii="Times New Roman" w:hAnsi="Times New Roman" w:cs="Times New Roman"/>
              </w:rPr>
              <w:t>ысяча рублей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4.8. Структура образовательных организаций высшего образования, реализующих образовательные программы высшего образования (в том числе характеристика филиалов)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4.8.1. Удельный вес числа организаций, имеющих филиалы, реализующие образовательные программы высшего образования - программы </w:t>
            </w:r>
            <w:proofErr w:type="spellStart"/>
            <w:r w:rsidRPr="005B75AA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5B75AA">
              <w:rPr>
                <w:rFonts w:ascii="Times New Roman" w:hAnsi="Times New Roman" w:cs="Times New Roman"/>
              </w:rPr>
              <w:t xml:space="preserve">, программы </w:t>
            </w:r>
            <w:proofErr w:type="spellStart"/>
            <w:r w:rsidRPr="005B75AA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Pr="005B75AA">
              <w:rPr>
                <w:rFonts w:ascii="Times New Roman" w:hAnsi="Times New Roman" w:cs="Times New Roman"/>
              </w:rPr>
              <w:t xml:space="preserve">, программы магистратуры, в общем числе образовательных </w:t>
            </w:r>
            <w:r w:rsidRPr="005B75AA">
              <w:rPr>
                <w:rFonts w:ascii="Times New Roman" w:hAnsi="Times New Roman" w:cs="Times New Roman"/>
              </w:rPr>
              <w:lastRenderedPageBreak/>
              <w:t>организаций высшего образования.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lastRenderedPageBreak/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lastRenderedPageBreak/>
              <w:t xml:space="preserve">4.9. Научная и творческая деятельность образовательных организаций </w:t>
            </w:r>
            <w:proofErr w:type="gramStart"/>
            <w:r w:rsidRPr="005B75AA">
              <w:rPr>
                <w:rFonts w:ascii="Times New Roman" w:hAnsi="Times New Roman" w:cs="Times New Roman"/>
              </w:rPr>
              <w:t>высшего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образования, а также иных организаций, осуществляющих образовательную деятельность, связанная с реализацией образовательных программ высшего образования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4.9.1. Удельный вес финансовых средств, полученных от научной деятельности, в общем объеме финансовых средств образовательных организаций </w:t>
            </w:r>
            <w:proofErr w:type="gramStart"/>
            <w:r w:rsidRPr="005B75AA">
              <w:rPr>
                <w:rFonts w:ascii="Times New Roman" w:hAnsi="Times New Roman" w:cs="Times New Roman"/>
              </w:rPr>
              <w:t>высшего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образования.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4.9.2. Объем финансовых средств, полученных от научной деятельности, в расчете на 1 научно-педагогического работника.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т</w:t>
            </w:r>
            <w:proofErr w:type="gramEnd"/>
            <w:r w:rsidRPr="005B75AA">
              <w:rPr>
                <w:rFonts w:ascii="Times New Roman" w:hAnsi="Times New Roman" w:cs="Times New Roman"/>
              </w:rPr>
              <w:t>ысяча рублей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4.9.3. Распространенность участия в исследованиях и разработках преподавателей организаций высшего образования (оценка удельного веса штатных преподавателей, занимающихся научной работой, в общей численности штатных преподавателей образовательных организаций высшего образования).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4.9.4. </w:t>
            </w:r>
            <w:proofErr w:type="gramStart"/>
            <w:r w:rsidRPr="005B75AA">
              <w:rPr>
                <w:rFonts w:ascii="Times New Roman" w:hAnsi="Times New Roman" w:cs="Times New Roman"/>
              </w:rPr>
              <w:t xml:space="preserve">Распространенность участия в научной работе студентов, обучающихся по образовательным программам высшего образования - программам </w:t>
            </w:r>
            <w:proofErr w:type="spellStart"/>
            <w:r w:rsidRPr="005B75AA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5B75AA">
              <w:rPr>
                <w:rFonts w:ascii="Times New Roman" w:hAnsi="Times New Roman" w:cs="Times New Roman"/>
              </w:rPr>
              <w:t xml:space="preserve"> и программам </w:t>
            </w:r>
            <w:proofErr w:type="spellStart"/>
            <w:r w:rsidRPr="005B75AA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Pr="005B75AA">
              <w:rPr>
                <w:rFonts w:ascii="Times New Roman" w:hAnsi="Times New Roman" w:cs="Times New Roman"/>
              </w:rPr>
              <w:t xml:space="preserve"> на 4 курсе и старше, по программам магистратуры (оценка удельного веса лиц, занимающихся научной работой в общей численности студентов, обучающихся по образовательным программам высшего образования - программам </w:t>
            </w:r>
            <w:proofErr w:type="spellStart"/>
            <w:r w:rsidRPr="005B75AA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5B75AA">
              <w:rPr>
                <w:rFonts w:ascii="Times New Roman" w:hAnsi="Times New Roman" w:cs="Times New Roman"/>
              </w:rPr>
              <w:t xml:space="preserve"> и программам </w:t>
            </w:r>
            <w:proofErr w:type="spellStart"/>
            <w:r w:rsidRPr="005B75AA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Pr="005B75AA">
              <w:rPr>
                <w:rFonts w:ascii="Times New Roman" w:hAnsi="Times New Roman" w:cs="Times New Roman"/>
              </w:rPr>
              <w:t xml:space="preserve"> на 4 курсе и старше, по программам магистратуры).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proofErr w:type="gramEnd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4.10. Создание безопасных условий при организации образовательного процесса в организациях, осуществляющих образовательную деятельность в части реализации образовательных программ высшего образования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4.10.1. Удельный вес площади зданий, оборудованной охранно-пожарной сигнализацией, в общей площади зданий образовательных организаций </w:t>
            </w:r>
            <w:proofErr w:type="gramStart"/>
            <w:r w:rsidRPr="005B75AA">
              <w:rPr>
                <w:rFonts w:ascii="Times New Roman" w:hAnsi="Times New Roman" w:cs="Times New Roman"/>
              </w:rPr>
              <w:t>высшего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образования: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учебно-лабораторные здания;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lastRenderedPageBreak/>
              <w:t>общежития.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4.10.2. Удельный вес площади зданий, находящейся в аварийном состоянии, в общей площади зданий образовательных организаций </w:t>
            </w:r>
            <w:proofErr w:type="gramStart"/>
            <w:r w:rsidRPr="005B75AA">
              <w:rPr>
                <w:rFonts w:ascii="Times New Roman" w:hAnsi="Times New Roman" w:cs="Times New Roman"/>
              </w:rPr>
              <w:t>высшего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образования: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учебно-лабораторные здания;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общежития.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4.10.3. Удельный вес площади зданий, требующей капитального ремонта, в общей площади зданий образовательных организаций высшего образования: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учебно-лабораторные здания;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общежития.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bookmarkStart w:id="10" w:name="Par528"/>
            <w:bookmarkEnd w:id="10"/>
            <w:r w:rsidRPr="005B75AA">
              <w:rPr>
                <w:rFonts w:ascii="Times New Roman" w:hAnsi="Times New Roman" w:cs="Times New Roman"/>
              </w:rPr>
              <w:t>III. Дополнительное образование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11" w:name="Par530"/>
            <w:bookmarkEnd w:id="11"/>
            <w:r w:rsidRPr="005B75AA">
              <w:rPr>
                <w:rFonts w:ascii="Times New Roman" w:hAnsi="Times New Roman" w:cs="Times New Roman"/>
              </w:rPr>
              <w:t xml:space="preserve">5. Сведения о </w:t>
            </w:r>
            <w:proofErr w:type="gramStart"/>
            <w:r w:rsidRPr="005B75AA">
              <w:rPr>
                <w:rFonts w:ascii="Times New Roman" w:hAnsi="Times New Roman" w:cs="Times New Roman"/>
              </w:rPr>
              <w:t>развитии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дополнительного образования детей и взрослых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5.1. Численность населения, обучающегося по дополнительным общеобразовательным программам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5.1.1. Охват детей в возрасте 5 - 18 лет дополнительными общеобразовательными программами (удельный вес численности детей, получающих услуги </w:t>
            </w:r>
            <w:proofErr w:type="gramStart"/>
            <w:r w:rsidRPr="005B75AA">
              <w:rPr>
                <w:rFonts w:ascii="Times New Roman" w:hAnsi="Times New Roman" w:cs="Times New Roman"/>
              </w:rPr>
              <w:t>дополнительного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образования, в общей численности детей в возрасте 5 - 18 лет).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5.2. Содержание образовательной деятельности и организация образовательного процесса по дополнительным общеобразовательным программам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5.2.1. Структура численности обучающихся в организациях </w:t>
            </w:r>
            <w:proofErr w:type="gramStart"/>
            <w:r w:rsidRPr="005B75AA">
              <w:rPr>
                <w:rFonts w:ascii="Times New Roman" w:hAnsi="Times New Roman" w:cs="Times New Roman"/>
              </w:rPr>
              <w:t>дополнительного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образования по видам образовательной деятельности (удельный вес численности детей, обучающихся в организациях, реализующих дополнительные общеобразовательные программы различных видов, в общей численности детей, обучающихся в организациях, реализующих дополнительные общеобразовательные программы).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5.3. Кадровое обеспечение организаций, осуществляющих образовательную </w:t>
            </w:r>
            <w:r w:rsidRPr="005B75AA">
              <w:rPr>
                <w:rFonts w:ascii="Times New Roman" w:hAnsi="Times New Roman" w:cs="Times New Roman"/>
              </w:rPr>
              <w:lastRenderedPageBreak/>
              <w:t>деятельность в части реализации дополнительных общеобразовательных программ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lastRenderedPageBreak/>
              <w:t xml:space="preserve">5.3.1. Отношение среднемесячной заработной платы педагогических работников государственных и муниципальных образовательных организаций </w:t>
            </w:r>
            <w:proofErr w:type="gramStart"/>
            <w:r w:rsidRPr="005B75AA">
              <w:rPr>
                <w:rFonts w:ascii="Times New Roman" w:hAnsi="Times New Roman" w:cs="Times New Roman"/>
              </w:rPr>
              <w:t>дополнительного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образования к среднемесячной заработной плате в субъекте Российской Федерации.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5.4. Материально-техническое и информационное обеспечение организаций, осуществляющих образовательную деятельность в части реализации дополнительных общеобразовательных программ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5.4.1. </w:t>
            </w:r>
            <w:proofErr w:type="gramStart"/>
            <w:r w:rsidRPr="005B75AA">
              <w:rPr>
                <w:rFonts w:ascii="Times New Roman" w:hAnsi="Times New Roman" w:cs="Times New Roman"/>
              </w:rPr>
              <w:t>Общая площадь всех помещений организаций дополнительного образования в расчете на одного обучающегося.</w:t>
            </w:r>
            <w:proofErr w:type="gramEnd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к</w:t>
            </w:r>
            <w:proofErr w:type="gramEnd"/>
            <w:r w:rsidRPr="005B75AA">
              <w:rPr>
                <w:rFonts w:ascii="Times New Roman" w:hAnsi="Times New Roman" w:cs="Times New Roman"/>
              </w:rPr>
              <w:t>вадратный метр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5.4.2. Удельный вес числа организаций, имеющих водопровод, центральное отопление, канализацию, в общем числе образовательных организаций дополнительного образования: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водопровод: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центральное отопление;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канализацию.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5.4.3. Число персональных компьютеров, используемых в учебных целях, в расчете на 100 обучающихся организаций </w:t>
            </w:r>
            <w:proofErr w:type="gramStart"/>
            <w:r w:rsidRPr="005B75AA">
              <w:rPr>
                <w:rFonts w:ascii="Times New Roman" w:hAnsi="Times New Roman" w:cs="Times New Roman"/>
              </w:rPr>
              <w:t>дополнительного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образования: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всего;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единица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имеющих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доступ к Интернету.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единица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5.5. Изменение сети организаций, осуществляющих образовательную деятельность по дополнительным общеобразовательным программам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5.5.1. Темп роста числа образовательных организаций дополнительного образования.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5.6. Финансово-экономическая деятельность организаций, осуществляющих образовательную деятельность в части обеспечения реализации дополнительных </w:t>
            </w:r>
            <w:r w:rsidRPr="005B75AA">
              <w:rPr>
                <w:rFonts w:ascii="Times New Roman" w:hAnsi="Times New Roman" w:cs="Times New Roman"/>
              </w:rPr>
              <w:lastRenderedPageBreak/>
              <w:t>общеобразовательных программ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lastRenderedPageBreak/>
              <w:t xml:space="preserve">5.6.1. </w:t>
            </w:r>
            <w:proofErr w:type="gramStart"/>
            <w:r w:rsidRPr="005B75AA">
              <w:rPr>
                <w:rFonts w:ascii="Times New Roman" w:hAnsi="Times New Roman" w:cs="Times New Roman"/>
              </w:rPr>
              <w:t>Общий объем финансовых средств, поступивших в образовательные организации дополнительного образования, в расчете на одного обучающегося.</w:t>
            </w:r>
            <w:proofErr w:type="gramEnd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т</w:t>
            </w:r>
            <w:proofErr w:type="gramEnd"/>
            <w:r w:rsidRPr="005B75AA">
              <w:rPr>
                <w:rFonts w:ascii="Times New Roman" w:hAnsi="Times New Roman" w:cs="Times New Roman"/>
              </w:rPr>
              <w:t>ысяча рублей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5.6.2. Удельный вес финансовых средств от приносящей доход деятельности в общем объеме финансовых средств образовательных организаций </w:t>
            </w:r>
            <w:proofErr w:type="gramStart"/>
            <w:r w:rsidRPr="005B75AA">
              <w:rPr>
                <w:rFonts w:ascii="Times New Roman" w:hAnsi="Times New Roman" w:cs="Times New Roman"/>
              </w:rPr>
              <w:t>дополнительного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образования.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5.7. Структура организаций, осуществляющих образовательную деятельность, реализующих дополнительные общеобразовательные программы (в том числе характеристика их филиалов)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5.7.1. Удельный вес числа организаций, имеющих филиалы, в общем числе образовательных организаций дополнительного образования.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5.8. Создание безопасных условий при организации образовательного процесса в организациях, осуществляющих образовательную деятельность в части реализации дополнительных общеобразовательных программ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5.8.1. Удельный вес числа организаций, имеющих пожарные краны и рукава, в общем числе образовательных организаций дополнительного образования.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5.8.2. </w:t>
            </w:r>
            <w:proofErr w:type="gramStart"/>
            <w:r w:rsidRPr="005B75AA">
              <w:rPr>
                <w:rFonts w:ascii="Times New Roman" w:hAnsi="Times New Roman" w:cs="Times New Roman"/>
              </w:rPr>
              <w:t xml:space="preserve">Удельный вес числа организаций, имеющих дымовые </w:t>
            </w:r>
            <w:proofErr w:type="spellStart"/>
            <w:r w:rsidRPr="005B75AA">
              <w:rPr>
                <w:rFonts w:ascii="Times New Roman" w:hAnsi="Times New Roman" w:cs="Times New Roman"/>
              </w:rPr>
              <w:t>извещатели</w:t>
            </w:r>
            <w:proofErr w:type="spellEnd"/>
            <w:r w:rsidRPr="005B75AA">
              <w:rPr>
                <w:rFonts w:ascii="Times New Roman" w:hAnsi="Times New Roman" w:cs="Times New Roman"/>
              </w:rPr>
              <w:t>, в общем числе образовательных организаций дополнительного образования.</w:t>
            </w:r>
            <w:proofErr w:type="gramEnd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5.8.3. Удельный вес числа организаций, здания которых находятся в аварийном состоянии, в общем числе образовательных организаций дополнительного образования.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5.8.4. Удельный вес числа организаций, здания которых требуют капитального ремонта, в общем числе образовательных организаций дополнительного образования.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5.9. </w:t>
            </w:r>
            <w:proofErr w:type="gramStart"/>
            <w:r w:rsidRPr="005B75AA">
              <w:rPr>
                <w:rFonts w:ascii="Times New Roman" w:hAnsi="Times New Roman" w:cs="Times New Roman"/>
              </w:rPr>
              <w:t xml:space="preserve">Учебные и </w:t>
            </w:r>
            <w:proofErr w:type="spellStart"/>
            <w:r w:rsidRPr="005B75AA">
              <w:rPr>
                <w:rFonts w:ascii="Times New Roman" w:hAnsi="Times New Roman" w:cs="Times New Roman"/>
              </w:rPr>
              <w:t>внеучебные</w:t>
            </w:r>
            <w:proofErr w:type="spellEnd"/>
            <w:r w:rsidRPr="005B75AA">
              <w:rPr>
                <w:rFonts w:ascii="Times New Roman" w:hAnsi="Times New Roman" w:cs="Times New Roman"/>
              </w:rPr>
              <w:t xml:space="preserve"> достижения лиц, обучающихся по программам дополнительного образования детей</w:t>
            </w:r>
            <w:proofErr w:type="gramEnd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5.9.1. </w:t>
            </w:r>
            <w:proofErr w:type="gramStart"/>
            <w:r w:rsidRPr="005B75AA">
              <w:rPr>
                <w:rFonts w:ascii="Times New Roman" w:hAnsi="Times New Roman" w:cs="Times New Roman"/>
              </w:rPr>
              <w:t xml:space="preserve">Результаты занятий детей в организациях дополнительного образования (оценка </w:t>
            </w:r>
            <w:r w:rsidRPr="005B75AA">
              <w:rPr>
                <w:rFonts w:ascii="Times New Roman" w:hAnsi="Times New Roman" w:cs="Times New Roman"/>
              </w:rPr>
              <w:lastRenderedPageBreak/>
              <w:t>удельного веса родителей детей, обучающихся в образовательных организациях дополнительного образования, отметивших различные результаты обучения их детей, в общей численности родителей детей, обучающихся в образовательных организациях дополнительного образования):</w:t>
            </w:r>
            <w:proofErr w:type="gramEnd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lastRenderedPageBreak/>
              <w:t xml:space="preserve">приобретение актуальных знаний, умений, практических навыков </w:t>
            </w:r>
            <w:proofErr w:type="gramStart"/>
            <w:r w:rsidRPr="005B75AA">
              <w:rPr>
                <w:rFonts w:ascii="Times New Roman" w:hAnsi="Times New Roman" w:cs="Times New Roman"/>
              </w:rPr>
              <w:t>обучающимися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;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выявление и развитие таланта и способностей обучающихся;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профессиональная ориентация, освоение значимых для профессиональной деятельности навыков </w:t>
            </w:r>
            <w:proofErr w:type="gramStart"/>
            <w:r w:rsidRPr="005B75AA">
              <w:rPr>
                <w:rFonts w:ascii="Times New Roman" w:hAnsi="Times New Roman" w:cs="Times New Roman"/>
              </w:rPr>
              <w:t>обучающимися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;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улучшение знаний в рамках школьной программы </w:t>
            </w:r>
            <w:proofErr w:type="gramStart"/>
            <w:r w:rsidRPr="005B75AA">
              <w:rPr>
                <w:rFonts w:ascii="Times New Roman" w:hAnsi="Times New Roman" w:cs="Times New Roman"/>
              </w:rPr>
              <w:t>обучающимися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.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12" w:name="Par598"/>
            <w:bookmarkEnd w:id="12"/>
            <w:r w:rsidRPr="005B75AA">
              <w:rPr>
                <w:rFonts w:ascii="Times New Roman" w:hAnsi="Times New Roman" w:cs="Times New Roman"/>
              </w:rPr>
              <w:t xml:space="preserve">6. Сведения о </w:t>
            </w:r>
            <w:proofErr w:type="gramStart"/>
            <w:r w:rsidRPr="005B75AA">
              <w:rPr>
                <w:rFonts w:ascii="Times New Roman" w:hAnsi="Times New Roman" w:cs="Times New Roman"/>
              </w:rPr>
              <w:t>развитии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дополнительного профессионального образования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6.1. Численность населения, обучающегося по дополнительным профессиональным программам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6.1.1. Охват населения программами дополнительного профессионального образования (удельный вес численности занятого населения в возрасте 25 - 64 лет, прошедшего повышение квалификации и (или) профессиональную переподготовку, в общей численности занятого в экономике населения данной возрастной группы). </w:t>
            </w:r>
            <w:hyperlink w:anchor="Par837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6.1.2. </w:t>
            </w:r>
            <w:proofErr w:type="gramStart"/>
            <w:r w:rsidRPr="005B75AA">
              <w:rPr>
                <w:rFonts w:ascii="Times New Roman" w:hAnsi="Times New Roman" w:cs="Times New Roman"/>
              </w:rPr>
              <w:t xml:space="preserve">Охват занятых в организациях реального сектора экономики программами профессиональной переподготовки, повышения квалификации.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proofErr w:type="gramEnd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6.1.3. Удельный вес численности работников организаций, получивших дополнительное профессиональное образование, в общей численности штатных работников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6.2. Содержание образовательной деятельности и организация образовательного процесса по дополнительным профессиональным программам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6.2.1. Удельный вес численности лиц, получивших дополнительное профессиональное образование с использованием дистанционных образовательных технологий, в общей </w:t>
            </w:r>
            <w:r w:rsidRPr="005B75AA">
              <w:rPr>
                <w:rFonts w:ascii="Times New Roman" w:hAnsi="Times New Roman" w:cs="Times New Roman"/>
              </w:rPr>
              <w:lastRenderedPageBreak/>
              <w:t>численности работников организаций, получивших дополнительное профессиональное образование.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lastRenderedPageBreak/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lastRenderedPageBreak/>
              <w:t>6.3. Кадровое обеспечение организаций, осуществляющих образовательную деятельность в части реализации дополнительных профессиональных программ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6.3.1. Удельный вес численности лиц, имеющих ученую степень, в общей численности профессорско-преподавательского состава (без внешних совместителей и работающих по договорам гражданско-правового характера) организаций, осуществляющих образовательную деятельность по реализации дополнительных профессиональных программ: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доктора наук; </w:t>
            </w:r>
            <w:hyperlink w:anchor="Par837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кандидата наук. </w:t>
            </w:r>
            <w:hyperlink w:anchor="Par837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6.4. Материально-техническое и информационное обеспечение профессиональных организаций, осуществляющих образовательную деятельность в части реализации дополнительных профессиональных программ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6.4.1. Удельный вес стоимости дорогостоящих машин и оборудования (стоимостью свыше 1 млн. рублей за единицу) в общей стоимости машин и оборудования организаций дополнительного профессионального образования. </w:t>
            </w:r>
            <w:hyperlink w:anchor="Par837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6.4.2. Число персональных компьютеров, используемых в учебных целях, в расчете на 100 слушателей организаций дополнительного профессионального образования: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всего; </w:t>
            </w:r>
            <w:hyperlink w:anchor="Par839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&lt;****&gt;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единица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имеющих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доступ к Интернету. </w:t>
            </w:r>
            <w:hyperlink w:anchor="Par839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&lt;****&gt;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единица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6.5. Изменение сети организаций, осуществляющих образовательную деятельность по дополнительным профессиональным программам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6.5.1. Темп роста числа организаций, осуществляющих образовательную деятельность по реализации дополнительных профессиональных программ: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lastRenderedPageBreak/>
              <w:t xml:space="preserve">организации </w:t>
            </w:r>
            <w:proofErr w:type="gramStart"/>
            <w:r w:rsidRPr="005B75AA">
              <w:rPr>
                <w:rFonts w:ascii="Times New Roman" w:hAnsi="Times New Roman" w:cs="Times New Roman"/>
              </w:rPr>
              <w:t>дополнительного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профессионального образования; </w:t>
            </w:r>
            <w:hyperlink w:anchor="Par839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&lt;****&gt;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профессиональные образовательные организации; </w:t>
            </w:r>
            <w:hyperlink w:anchor="Par839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&lt;****&gt;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организации </w:t>
            </w:r>
            <w:proofErr w:type="gramStart"/>
            <w:r w:rsidRPr="005B75AA">
              <w:rPr>
                <w:rFonts w:ascii="Times New Roman" w:hAnsi="Times New Roman" w:cs="Times New Roman"/>
              </w:rPr>
              <w:t>высшего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образования. </w:t>
            </w:r>
            <w:hyperlink w:anchor="Par839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&lt;****&gt;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6.6. Условия освоения дополнительных профессиональных программ лицами с ограниченными возможностями здоровья и инвалидами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6.6.1. Удельный вес численности лиц с ограниченными возможностями здоровья и инвалидов в общей численности работников организаций, прошедших обучение по дополнительным профессиональным программам. </w:t>
            </w:r>
            <w:hyperlink w:anchor="Par837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6.7. Научная деятельность организаций, осуществляющих образовательную деятельность, связанная с реализацией дополнительных профессиональных программ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6.7.1. Удельный вес финансовых средств, полученных от научной деятельности, в общем объеме финансовых средств организаций дополнительного профессионального образования. </w:t>
            </w:r>
            <w:hyperlink w:anchor="Par837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6.8. Создание безопасных условий при организации образовательного процесса в организациях, осуществляющих образовательную деятельность в части реализации дополнительных профессиональных программ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6.8.1. Удельный вес площади зданий, требующей капитального ремонта, в общей площади зданий организаций дополнительного профессионального образования: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учебно-лабораторные здания; </w:t>
            </w:r>
            <w:hyperlink w:anchor="Par837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общежития. </w:t>
            </w:r>
            <w:hyperlink w:anchor="Par837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6.9. </w:t>
            </w:r>
            <w:proofErr w:type="gramStart"/>
            <w:r w:rsidRPr="005B75AA">
              <w:rPr>
                <w:rFonts w:ascii="Times New Roman" w:hAnsi="Times New Roman" w:cs="Times New Roman"/>
              </w:rPr>
              <w:t>Профессиональные достижения выпускников организаций, реализующих программы дополнительного профессионального образования</w:t>
            </w:r>
            <w:proofErr w:type="gramEnd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6.9.1. Оценка отношения среднемесячной заработной платы лиц, прошедших обучение по дополнительным профессиональным программам в течение последних 3 лет, и лиц, не обучавшихся по дополнительным образовательным программам в течение </w:t>
            </w:r>
            <w:r w:rsidRPr="005B75AA">
              <w:rPr>
                <w:rFonts w:ascii="Times New Roman" w:hAnsi="Times New Roman" w:cs="Times New Roman"/>
              </w:rPr>
              <w:lastRenderedPageBreak/>
              <w:t>последних 3 лет</w:t>
            </w:r>
            <w:proofErr w:type="gramStart"/>
            <w:r w:rsidRPr="005B75AA">
              <w:rPr>
                <w:rFonts w:ascii="Times New Roman" w:hAnsi="Times New Roman" w:cs="Times New Roman"/>
              </w:rPr>
              <w:t xml:space="preserve">.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5B75AA">
              <w:rPr>
                <w:rFonts w:ascii="Times New Roman" w:hAnsi="Times New Roman" w:cs="Times New Roman"/>
              </w:rPr>
              <w:t xml:space="preserve"> </w:t>
            </w:r>
            <w:hyperlink w:anchor="Par839" w:history="1">
              <w:r w:rsidRPr="005B75AA">
                <w:rPr>
                  <w:rFonts w:ascii="Times New Roman" w:hAnsi="Times New Roman" w:cs="Times New Roman"/>
                  <w:color w:val="0000FF"/>
                </w:rPr>
                <w:t>(&lt;****&gt;)</w:t>
              </w:r>
            </w:hyperlink>
            <w:proofErr w:type="gramEnd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lastRenderedPageBreak/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bookmarkStart w:id="13" w:name="Par660"/>
            <w:bookmarkEnd w:id="13"/>
            <w:r w:rsidRPr="005B75AA">
              <w:rPr>
                <w:rFonts w:ascii="Times New Roman" w:hAnsi="Times New Roman" w:cs="Times New Roman"/>
              </w:rPr>
              <w:lastRenderedPageBreak/>
              <w:t>IV. Профессиональное обучение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</w:rPr>
            </w:pPr>
            <w:bookmarkStart w:id="14" w:name="Par662"/>
            <w:bookmarkEnd w:id="14"/>
            <w:r w:rsidRPr="005B75AA">
              <w:rPr>
                <w:rFonts w:ascii="Times New Roman" w:hAnsi="Times New Roman" w:cs="Times New Roman"/>
              </w:rPr>
              <w:t xml:space="preserve">7. Сведения о </w:t>
            </w:r>
            <w:proofErr w:type="gramStart"/>
            <w:r w:rsidRPr="005B75AA">
              <w:rPr>
                <w:rFonts w:ascii="Times New Roman" w:hAnsi="Times New Roman" w:cs="Times New Roman"/>
              </w:rPr>
              <w:t>развитии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профессионального обучения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7.1. Численность населения, обучающегося по программам профессионального обучения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7.1.1. Численность лиц, прошедших обучение по образовательным программам профессионального обучения (в профессиональных образовательных организациях, реализующих образовательные программы среднего профессионального образования - программы подготовки квалифицированных рабочих, служащих).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т</w:t>
            </w:r>
            <w:proofErr w:type="gramEnd"/>
            <w:r w:rsidRPr="005B75AA">
              <w:rPr>
                <w:rFonts w:ascii="Times New Roman" w:hAnsi="Times New Roman" w:cs="Times New Roman"/>
              </w:rPr>
              <w:t>ысяча человек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7.1.2. Численность работников организаций, прошедших профессиональное обучение: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всего;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тысяча человек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профессиональная подготовка по профессиям рабочих, должностям служащих;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тысяча человек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переподготовка рабочих, служащих;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тысяча человек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повышение квалификации рабочих, служащих.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тысяча человек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7.1.3. Удельный вес численности работников организаций, прошедших профессиональное обучение, в общей численности штатных работников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7.2. Содержание образовательной деятельности и организация образовательного процесса по основным программам профессионального обучения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7.2.1. Удельный вес численности лиц, прошедших обучение по образовательным программам профессионального обучения по месту своей работы, в общей численности работников организаций, прошедших обучение по образовательным </w:t>
            </w:r>
            <w:r w:rsidRPr="005B75AA">
              <w:rPr>
                <w:rFonts w:ascii="Times New Roman" w:hAnsi="Times New Roman" w:cs="Times New Roman"/>
              </w:rPr>
              <w:lastRenderedPageBreak/>
              <w:t>программам профессионального обучения.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lastRenderedPageBreak/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lastRenderedPageBreak/>
              <w:t>7.3. Кадровое обеспечение организаций, осуществляющих образовательную деятельность в части реализации основных программ профессионального обучения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7.3.1. Удельный вес численности лиц, имеющих высшее образование, в общей численности преподавателей (без внешних совместителей и работающих по договорам гражданско-правового характера) организаций, осуществляющих образовательную деятельность по реализации образовательных программ профессионального обучения. </w:t>
            </w:r>
            <w:hyperlink w:anchor="Par839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&lt;****&gt;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7.4. Материально-техническое и информационное обеспечение организаций, осуществляющих образовательную деятельность в части реализации основных программ профессионального обучения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7.4.1. Удельный вес стоимости дорогостоящих машин и оборудования (стоимостью свыше 1 млн. рублей за единицу) в общей стоимости машин и оборудования организаций, осуществляющих образовательную деятельность по реализации образовательных программ профессионального обучения. </w:t>
            </w:r>
            <w:hyperlink w:anchor="Par839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&lt;****&gt;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7.5. Условия профессионального обучения лиц с ограниченными возможностями здоровья и инвалидами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7.5.1. Удельный вес численности лиц с ограниченными возможностями здоровья и инвалидов в общей численности работников организаций, прошедших обучение по дополнительным профессиональным программам и образовательным программам профессионального обучения.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7.6. Трудоустройство (изменение условий профессиональной деятельности) выпускников организаций, осуществляющих образовательную деятельность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7.6.1. Удельный вес лиц, трудоустроившихся в течение 1 года после окончания обучения по полученной профессии на рабочие места, требующие высокого уровня квалификации, в общей численности лиц, обученных по образовательным программам профессионального обучения. </w:t>
            </w:r>
            <w:hyperlink w:anchor="Par837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7.7. Изменение сети организаций, осуществляющих образовательную деятельность по </w:t>
            </w:r>
            <w:r w:rsidRPr="005B75AA">
              <w:rPr>
                <w:rFonts w:ascii="Times New Roman" w:hAnsi="Times New Roman" w:cs="Times New Roman"/>
              </w:rPr>
              <w:lastRenderedPageBreak/>
              <w:t>основным программам профессионального обучения (в том числе ликвидация и реорганизация организаций, осуществляющих образовательную деятельность)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lastRenderedPageBreak/>
              <w:t>7.7.1. Число организаций, осуществляющих образовательную деятельность по образовательным программам профессионального обучения, в том числе: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общеобразовательные организации; </w:t>
            </w:r>
            <w:hyperlink w:anchor="Par839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&lt;****&gt;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единица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профессиональные образовательные организации; </w:t>
            </w:r>
            <w:hyperlink w:anchor="Par839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&lt;****&gt;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единица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образовательные организации </w:t>
            </w:r>
            <w:proofErr w:type="gramStart"/>
            <w:r w:rsidRPr="005B75AA">
              <w:rPr>
                <w:rFonts w:ascii="Times New Roman" w:hAnsi="Times New Roman" w:cs="Times New Roman"/>
              </w:rPr>
              <w:t>высшего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образования; </w:t>
            </w:r>
            <w:hyperlink w:anchor="Par839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&lt;****&gt;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единица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организации </w:t>
            </w:r>
            <w:proofErr w:type="gramStart"/>
            <w:r w:rsidRPr="005B75AA">
              <w:rPr>
                <w:rFonts w:ascii="Times New Roman" w:hAnsi="Times New Roman" w:cs="Times New Roman"/>
              </w:rPr>
              <w:t>дополнительного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образования; </w:t>
            </w:r>
            <w:hyperlink w:anchor="Par839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&lt;****&gt;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единица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организации </w:t>
            </w:r>
            <w:proofErr w:type="gramStart"/>
            <w:r w:rsidRPr="005B75AA">
              <w:rPr>
                <w:rFonts w:ascii="Times New Roman" w:hAnsi="Times New Roman" w:cs="Times New Roman"/>
              </w:rPr>
              <w:t>дополнительного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профессионального образования; </w:t>
            </w:r>
            <w:hyperlink w:anchor="Par839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&lt;****&gt;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единица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учебные центры профессиональной квалификации. </w:t>
            </w:r>
            <w:hyperlink w:anchor="Par839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&lt;****&gt;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единица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7.8. Финансово-экономическая деятельность организаций, осуществляющих образовательную деятельность в части обеспечения реализации основных программ профессионального обучения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7.8.1. Структура финансовых средств, поступивших в организации, осуществляющие образовательную деятельность по реализации образовательных программ профессионального обучения: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бюджетные ассигнования</w:t>
            </w:r>
            <w:proofErr w:type="gramStart"/>
            <w:r w:rsidRPr="005B75AA">
              <w:rPr>
                <w:rFonts w:ascii="Times New Roman" w:hAnsi="Times New Roman" w:cs="Times New Roman"/>
              </w:rPr>
              <w:t xml:space="preserve">;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5B75AA">
              <w:rPr>
                <w:rFonts w:ascii="Times New Roman" w:hAnsi="Times New Roman" w:cs="Times New Roman"/>
              </w:rPr>
              <w:t xml:space="preserve"> </w:t>
            </w:r>
            <w:hyperlink w:anchor="Par839" w:history="1">
              <w:r w:rsidRPr="005B75AA">
                <w:rPr>
                  <w:rFonts w:ascii="Times New Roman" w:hAnsi="Times New Roman" w:cs="Times New Roman"/>
                  <w:color w:val="0000FF"/>
                </w:rPr>
                <w:t>(&lt;****&gt;)</w:t>
              </w:r>
            </w:hyperlink>
            <w:proofErr w:type="gramEnd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финансовые средства от приносящей доход деятельности</w:t>
            </w:r>
            <w:proofErr w:type="gramStart"/>
            <w:r w:rsidRPr="005B75AA">
              <w:rPr>
                <w:rFonts w:ascii="Times New Roman" w:hAnsi="Times New Roman" w:cs="Times New Roman"/>
              </w:rPr>
              <w:t xml:space="preserve">.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5B75AA">
              <w:rPr>
                <w:rFonts w:ascii="Times New Roman" w:hAnsi="Times New Roman" w:cs="Times New Roman"/>
              </w:rPr>
              <w:t xml:space="preserve"> </w:t>
            </w:r>
            <w:hyperlink w:anchor="Par839" w:history="1">
              <w:r w:rsidRPr="005B75AA">
                <w:rPr>
                  <w:rFonts w:ascii="Times New Roman" w:hAnsi="Times New Roman" w:cs="Times New Roman"/>
                  <w:color w:val="0000FF"/>
                </w:rPr>
                <w:t>(&lt;****&gt;)</w:t>
              </w:r>
            </w:hyperlink>
            <w:proofErr w:type="gramEnd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7.9. Сведения о </w:t>
            </w:r>
            <w:proofErr w:type="gramStart"/>
            <w:r w:rsidRPr="005B75AA">
              <w:rPr>
                <w:rFonts w:ascii="Times New Roman" w:hAnsi="Times New Roman" w:cs="Times New Roman"/>
              </w:rPr>
              <w:t>представителях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работодателей, участвующих в учебном процессе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7.9.1. Удельный вес представителей работодателей, участвующих в учебном процессе, в общей численности преподавателей и мастеров производственного обучения организаций, осуществляющих образовательную деятельность по реализации образовательных программ профессионального обучения</w:t>
            </w:r>
            <w:proofErr w:type="gramStart"/>
            <w:r w:rsidRPr="005B75AA">
              <w:rPr>
                <w:rFonts w:ascii="Times New Roman" w:hAnsi="Times New Roman" w:cs="Times New Roman"/>
              </w:rPr>
              <w:t xml:space="preserve">.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5B75AA">
              <w:rPr>
                <w:rFonts w:ascii="Times New Roman" w:hAnsi="Times New Roman" w:cs="Times New Roman"/>
              </w:rPr>
              <w:t xml:space="preserve"> </w:t>
            </w:r>
            <w:hyperlink w:anchor="Par839" w:history="1">
              <w:r w:rsidRPr="005B75AA">
                <w:rPr>
                  <w:rFonts w:ascii="Times New Roman" w:hAnsi="Times New Roman" w:cs="Times New Roman"/>
                  <w:color w:val="0000FF"/>
                </w:rPr>
                <w:t>(&lt;****&gt;)</w:t>
              </w:r>
            </w:hyperlink>
            <w:proofErr w:type="gramEnd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bookmarkStart w:id="15" w:name="Par728"/>
            <w:bookmarkEnd w:id="15"/>
            <w:r w:rsidRPr="005B75AA">
              <w:rPr>
                <w:rFonts w:ascii="Times New Roman" w:hAnsi="Times New Roman" w:cs="Times New Roman"/>
              </w:rPr>
              <w:t>V. Дополнительная информация о системе образования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16" w:name="Par730"/>
            <w:bookmarkEnd w:id="16"/>
            <w:r w:rsidRPr="005B75AA">
              <w:rPr>
                <w:rFonts w:ascii="Times New Roman" w:hAnsi="Times New Roman" w:cs="Times New Roman"/>
              </w:rPr>
              <w:lastRenderedPageBreak/>
              <w:t>8. Сведения об интеграции образования и науки, а также образования и сферы труда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8.1. Интеграция образования и науки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8.1.1. Удельный вес сектора организаций высшего образования во внутренних затратах на исследования и разработки.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8.2. Участие организаций различных отраслей экономики в обеспечении и осуществлении образовательной деятельности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8.2.1. Оценка представителями организаций реального сектора экономики распространенности их сотрудничества с образовательными организациями, реализующими профессиональные образовательные программы (оценка удельного веса организаций реального сектора экономики, сотрудничавших с организациями, реализующими профессиональные образовательные программы, в общем числе организаций реального сектора экономики):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исключительно профессиональной подготовки квалифицированных рабочих, служащих;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профессиональной подготовки специалистов среднего звена;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5B75AA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5B75AA">
              <w:rPr>
                <w:rFonts w:ascii="Times New Roman" w:hAnsi="Times New Roman" w:cs="Times New Roman"/>
              </w:rPr>
              <w:t xml:space="preserve">, подготовки специалистов, магистратуры.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17" w:name="Par746"/>
            <w:bookmarkEnd w:id="17"/>
            <w:r w:rsidRPr="005B75AA">
              <w:rPr>
                <w:rFonts w:ascii="Times New Roman" w:hAnsi="Times New Roman" w:cs="Times New Roman"/>
              </w:rPr>
              <w:t>9. Сведения об интеграции российского образования с мировым образовательным пространством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9.1. Удельный вес численности иностранных студентов в общей численности студентов, обучающихся по образовательным программам среднего профессионального образования - программам подготовки специалистов среднего звена: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всего;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граждане СНГ.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9.2. Удельный вес численности иностранных студентов в общей численности </w:t>
            </w:r>
            <w:r w:rsidRPr="005B75AA">
              <w:rPr>
                <w:rFonts w:ascii="Times New Roman" w:hAnsi="Times New Roman" w:cs="Times New Roman"/>
              </w:rPr>
              <w:lastRenderedPageBreak/>
              <w:t xml:space="preserve">студентов, обучающихся по образовательным программам </w:t>
            </w:r>
            <w:proofErr w:type="gramStart"/>
            <w:r w:rsidRPr="005B75AA">
              <w:rPr>
                <w:rFonts w:ascii="Times New Roman" w:hAnsi="Times New Roman" w:cs="Times New Roman"/>
              </w:rPr>
              <w:t>высшего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образования - программам </w:t>
            </w:r>
            <w:proofErr w:type="spellStart"/>
            <w:r w:rsidRPr="005B75AA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5B75AA">
              <w:rPr>
                <w:rFonts w:ascii="Times New Roman" w:hAnsi="Times New Roman" w:cs="Times New Roman"/>
              </w:rPr>
              <w:t xml:space="preserve">, программам </w:t>
            </w:r>
            <w:proofErr w:type="spellStart"/>
            <w:r w:rsidRPr="005B75AA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Pr="005B75AA">
              <w:rPr>
                <w:rFonts w:ascii="Times New Roman" w:hAnsi="Times New Roman" w:cs="Times New Roman"/>
              </w:rPr>
              <w:t>, программам магистратуры: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lastRenderedPageBreak/>
              <w:t>всего;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граждане СНГ.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outlineLvl w:val="2"/>
              <w:rPr>
                <w:rFonts w:ascii="Times New Roman" w:hAnsi="Times New Roman" w:cs="Times New Roman"/>
              </w:rPr>
            </w:pPr>
            <w:bookmarkStart w:id="18" w:name="Par760"/>
            <w:bookmarkEnd w:id="18"/>
            <w:r w:rsidRPr="005B75AA">
              <w:rPr>
                <w:rFonts w:ascii="Times New Roman" w:hAnsi="Times New Roman" w:cs="Times New Roman"/>
              </w:rPr>
              <w:t>10. Развитие системы оценки качества образования и информационной прозрачности системы образования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10.1. Оценка деятельности системы образования гражданами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10.1.1. Индекс удовлетворенности населения качеством образования, которое предоставляют образовательные организации.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10.1.2. Индекс удовлетворенности работодателей качеством подготовки в образовательных организациях </w:t>
            </w:r>
            <w:proofErr w:type="gramStart"/>
            <w:r w:rsidRPr="005B75AA">
              <w:rPr>
                <w:rFonts w:ascii="Times New Roman" w:hAnsi="Times New Roman" w:cs="Times New Roman"/>
              </w:rPr>
              <w:t>профессионального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образования.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10.2. Результаты участия обучающихся лиц в российских и международных тестированиях знаний, конкурсах и олимпиадах, а также в иных аналогичных мероприятиях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10.2.1. Удельный вес численности лиц, достигших базового уровня образовательных достижений в международных сопоставительных исследованиях качества образования (изучение качества чтения и понимания текста (PIRLS), исследование качества математического и естественнонаучного общего образования (TIMSS), оценка образовательных достижений учащихся (PISA)), в общей численности российских учащихся общеобразовательных организаций: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международное исследование PIRLS.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международное исследование TIMSS: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математика (4 класс);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математика (8 класс);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естествознание (4 класс);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lastRenderedPageBreak/>
              <w:t xml:space="preserve">естествознание (8 класс).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международное исследование PISA: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читательская грамотность;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математическая грамотность;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естественнонаучная грамотность.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10.3. Развитие механизмов государственно-частного управления в системе образования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10.3.1. Удельный вес численности студентов образовательных организаций высшего образования, использующих образовательный кредит для оплаты обучения, в общей </w:t>
            </w:r>
            <w:proofErr w:type="gramStart"/>
            <w:r w:rsidRPr="005B75AA">
              <w:rPr>
                <w:rFonts w:ascii="Times New Roman" w:hAnsi="Times New Roman" w:cs="Times New Roman"/>
              </w:rPr>
              <w:t>численности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обучающихся на платной основе. </w:t>
            </w:r>
            <w:hyperlink w:anchor="Par837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10.3.2. Удельный вес числа общеобразовательных организаций, в которых созданы коллегиальные органы управления, в общем числе общеобразовательных организаций.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10.4. Развитие региональных систем оценки качества образования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10.4.1. Удельный вес образовательных организаций, охваченных инструментами независимой системы оценки качества образования, в общем числе образовательных организаций.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</w:rPr>
            </w:pPr>
            <w:bookmarkStart w:id="19" w:name="Par802"/>
            <w:bookmarkEnd w:id="19"/>
            <w:r w:rsidRPr="005B75AA">
              <w:rPr>
                <w:rFonts w:ascii="Times New Roman" w:hAnsi="Times New Roman" w:cs="Times New Roman"/>
              </w:rPr>
              <w:t xml:space="preserve">11. Сведения о </w:t>
            </w:r>
            <w:proofErr w:type="gramStart"/>
            <w:r w:rsidRPr="005B75AA">
              <w:rPr>
                <w:rFonts w:ascii="Times New Roman" w:hAnsi="Times New Roman" w:cs="Times New Roman"/>
              </w:rPr>
              <w:t>создании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условий социализации и самореализации молодежи (в том числе лиц, обучающихся по уровням и видам образования)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11.1. Социально-демографические характеристики и социальная интеграция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11.1.1. Удельный вес населения в возрасте 5 - 18 лет, охваченного образованием, в общей численности населения в возрасте 5 - 18 лет.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gramStart"/>
            <w:r w:rsidRPr="005B75AA">
              <w:rPr>
                <w:rFonts w:ascii="Times New Roman" w:hAnsi="Times New Roman" w:cs="Times New Roman"/>
              </w:rPr>
              <w:t>п</w:t>
            </w:r>
            <w:proofErr w:type="gramEnd"/>
            <w:r w:rsidRPr="005B75AA">
              <w:rPr>
                <w:rFonts w:ascii="Times New Roman" w:hAnsi="Times New Roman" w:cs="Times New Roman"/>
              </w:rPr>
              <w:t>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11.1.2. Структура подготовки кадров по профессиональным образовательным программам (удельный вес численности выпускников, освоивших профессиональные образовательные программы соответствующего уровня в общей численности выпускников):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lastRenderedPageBreak/>
              <w:t>образовательные программы среднего профессионального образования - программы подготовки квалифицированных рабочих, служащих;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образовательные программы среднего профессионального образования - программы подготовки специалистов среднего звена;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образовательные программы </w:t>
            </w:r>
            <w:proofErr w:type="gramStart"/>
            <w:r w:rsidRPr="005B75AA">
              <w:rPr>
                <w:rFonts w:ascii="Times New Roman" w:hAnsi="Times New Roman" w:cs="Times New Roman"/>
              </w:rPr>
              <w:t>высшего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образования - программы </w:t>
            </w:r>
            <w:proofErr w:type="spellStart"/>
            <w:r w:rsidRPr="005B75AA">
              <w:rPr>
                <w:rFonts w:ascii="Times New Roman" w:hAnsi="Times New Roman" w:cs="Times New Roman"/>
              </w:rPr>
              <w:t>бакалавриата</w:t>
            </w:r>
            <w:proofErr w:type="spellEnd"/>
            <w:r w:rsidRPr="005B75AA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программы </w:t>
            </w:r>
            <w:proofErr w:type="gramStart"/>
            <w:r w:rsidRPr="005B75AA">
              <w:rPr>
                <w:rFonts w:ascii="Times New Roman" w:hAnsi="Times New Roman" w:cs="Times New Roman"/>
              </w:rPr>
              <w:t>высшего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образования - программы подготовки </w:t>
            </w:r>
            <w:proofErr w:type="spellStart"/>
            <w:r w:rsidRPr="005B75AA">
              <w:rPr>
                <w:rFonts w:ascii="Times New Roman" w:hAnsi="Times New Roman" w:cs="Times New Roman"/>
              </w:rPr>
              <w:t>специалитета</w:t>
            </w:r>
            <w:proofErr w:type="spellEnd"/>
            <w:r w:rsidRPr="005B75AA">
              <w:rPr>
                <w:rFonts w:ascii="Times New Roman" w:hAnsi="Times New Roman" w:cs="Times New Roman"/>
              </w:rPr>
              <w:t>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образовательные программы </w:t>
            </w:r>
            <w:proofErr w:type="gramStart"/>
            <w:r w:rsidRPr="005B75AA">
              <w:rPr>
                <w:rFonts w:ascii="Times New Roman" w:hAnsi="Times New Roman" w:cs="Times New Roman"/>
              </w:rPr>
              <w:t>высшего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образования - программы магистратуры;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образовательные программы </w:t>
            </w:r>
            <w:proofErr w:type="gramStart"/>
            <w:r w:rsidRPr="005B75AA">
              <w:rPr>
                <w:rFonts w:ascii="Times New Roman" w:hAnsi="Times New Roman" w:cs="Times New Roman"/>
              </w:rPr>
              <w:t>высшего</w:t>
            </w:r>
            <w:proofErr w:type="gramEnd"/>
            <w:r w:rsidRPr="005B75AA">
              <w:rPr>
                <w:rFonts w:ascii="Times New Roman" w:hAnsi="Times New Roman" w:cs="Times New Roman"/>
              </w:rPr>
              <w:t xml:space="preserve"> образования - программы подготовки кадров высшей квалификации.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11.2. Ценностные ориентации молодежи и ее участие в общественных достижениях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11.2.1. Удельный вес численности молодых людей в возрасте от 14 до 30 лет, участвующих в деятельности молодежных общественных объединений, в общей численности молодежи в возрасте от 14 до 30 лет</w:t>
            </w:r>
            <w:proofErr w:type="gramStart"/>
            <w:r w:rsidRPr="005B75AA">
              <w:rPr>
                <w:rFonts w:ascii="Times New Roman" w:hAnsi="Times New Roman" w:cs="Times New Roman"/>
              </w:rPr>
              <w:t xml:space="preserve">.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5B75AA">
              <w:rPr>
                <w:rFonts w:ascii="Times New Roman" w:hAnsi="Times New Roman" w:cs="Times New Roman"/>
              </w:rPr>
              <w:t xml:space="preserve"> </w:t>
            </w:r>
            <w:hyperlink w:anchor="Par837" w:history="1">
              <w:r w:rsidRPr="005B75AA">
                <w:rPr>
                  <w:rFonts w:ascii="Times New Roman" w:hAnsi="Times New Roman" w:cs="Times New Roman"/>
                  <w:color w:val="0000FF"/>
                </w:rPr>
                <w:t>(&lt;**&gt;)</w:t>
              </w:r>
            </w:hyperlink>
            <w:proofErr w:type="gramEnd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11.3. Образование и занятость молодежи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11.3.1. Оценка удельного веса лиц, совмещающих учебу и работу, в общей численности студентов старших курсов образовательных организаций высшего образования.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11.4. Деятельность федеральных органов исполнительной власти и органов исполнительной власти субъектов Российской Федерации по созданию условий социализации и самореализации молодежи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5B75AA" w:rsidRPr="005B75AA">
        <w:tc>
          <w:tcPr>
            <w:tcW w:w="8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 xml:space="preserve">11.4.1. </w:t>
            </w:r>
            <w:proofErr w:type="gramStart"/>
            <w:r w:rsidRPr="005B75AA">
              <w:rPr>
                <w:rFonts w:ascii="Times New Roman" w:hAnsi="Times New Roman" w:cs="Times New Roman"/>
              </w:rPr>
              <w:t xml:space="preserve">Удельный вес численности молодых людей в возрасте от 14 до 30 лет, вовлеченных в реализуемые федеральными органами исполнительной власти и органами исполнительной власти субъектов Российской Федерации проекты и программы в сфере поддержки талантливой молодежи, в общей численности молодежи в возрасте от 14 до 30 лет. </w:t>
            </w:r>
            <w:hyperlink w:anchor="Par836" w:history="1">
              <w:r w:rsidRPr="005B75AA">
                <w:rPr>
                  <w:rFonts w:ascii="Times New Roman" w:hAnsi="Times New Roman" w:cs="Times New Roman"/>
                  <w:color w:val="0000FF"/>
                </w:rPr>
                <w:t>&lt;*&gt;</w:t>
              </w:r>
            </w:hyperlink>
            <w:r w:rsidRPr="005B75AA">
              <w:rPr>
                <w:rFonts w:ascii="Times New Roman" w:hAnsi="Times New Roman" w:cs="Times New Roman"/>
              </w:rPr>
              <w:t xml:space="preserve"> </w:t>
            </w:r>
            <w:hyperlink w:anchor="Par837" w:history="1">
              <w:r w:rsidRPr="005B75AA">
                <w:rPr>
                  <w:rFonts w:ascii="Times New Roman" w:hAnsi="Times New Roman" w:cs="Times New Roman"/>
                  <w:color w:val="0000FF"/>
                </w:rPr>
                <w:t>(&lt;**&gt;)</w:t>
              </w:r>
            </w:hyperlink>
            <w:proofErr w:type="gramEnd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B75AA" w:rsidRPr="005B75AA" w:rsidRDefault="005B75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5B75AA">
              <w:rPr>
                <w:rFonts w:ascii="Times New Roman" w:hAnsi="Times New Roman" w:cs="Times New Roman"/>
              </w:rPr>
              <w:t>процент</w:t>
            </w:r>
          </w:p>
        </w:tc>
      </w:tr>
    </w:tbl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r w:rsidRPr="005B75AA">
        <w:rPr>
          <w:rFonts w:ascii="Times New Roman" w:hAnsi="Times New Roman" w:cs="Times New Roman"/>
        </w:rPr>
        <w:lastRenderedPageBreak/>
        <w:t>--------------------------------</w:t>
      </w:r>
    </w:p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0" w:name="Par836"/>
      <w:bookmarkEnd w:id="20"/>
      <w:r w:rsidRPr="005B75AA">
        <w:rPr>
          <w:rFonts w:ascii="Times New Roman" w:hAnsi="Times New Roman" w:cs="Times New Roman"/>
        </w:rPr>
        <w:t>&lt;*&gt; Сбор данных осуществляется в целом по Российской Федерации без детализации по субъектам Российской Федерации.</w:t>
      </w:r>
    </w:p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1" w:name="Par837"/>
      <w:bookmarkEnd w:id="21"/>
      <w:r w:rsidRPr="005B75AA">
        <w:rPr>
          <w:rFonts w:ascii="Times New Roman" w:hAnsi="Times New Roman" w:cs="Times New Roman"/>
        </w:rPr>
        <w:t>&lt;**&gt; Сбор данных начинается с 2015 года.</w:t>
      </w:r>
    </w:p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2" w:name="Par838"/>
      <w:bookmarkEnd w:id="22"/>
      <w:proofErr w:type="gramStart"/>
      <w:r w:rsidRPr="005B75AA">
        <w:rPr>
          <w:rFonts w:ascii="Times New Roman" w:hAnsi="Times New Roman" w:cs="Times New Roman"/>
        </w:rPr>
        <w:t xml:space="preserve">&lt;***&gt; По разделу также осуществляется сбор данных в соответствии с </w:t>
      </w:r>
      <w:hyperlink r:id="rId8" w:history="1">
        <w:r w:rsidRPr="005B75AA">
          <w:rPr>
            <w:rFonts w:ascii="Times New Roman" w:hAnsi="Times New Roman" w:cs="Times New Roman"/>
            <w:color w:val="0000FF"/>
          </w:rPr>
          <w:t>показателями</w:t>
        </w:r>
      </w:hyperlink>
      <w:r w:rsidRPr="005B75AA">
        <w:rPr>
          <w:rFonts w:ascii="Times New Roman" w:hAnsi="Times New Roman" w:cs="Times New Roman"/>
        </w:rPr>
        <w:t xml:space="preserve"> деятельности образовательной организации высшего образования, подлежащей </w:t>
      </w:r>
      <w:proofErr w:type="spellStart"/>
      <w:r w:rsidRPr="005B75AA">
        <w:rPr>
          <w:rFonts w:ascii="Times New Roman" w:hAnsi="Times New Roman" w:cs="Times New Roman"/>
        </w:rPr>
        <w:t>самообследованию</w:t>
      </w:r>
      <w:proofErr w:type="spellEnd"/>
      <w:r w:rsidRPr="005B75AA">
        <w:rPr>
          <w:rFonts w:ascii="Times New Roman" w:hAnsi="Times New Roman" w:cs="Times New Roman"/>
        </w:rPr>
        <w:t>, утвержденными приказом Министерства образования и науки Российской Федерации от 10 декабря 2013 г. N 1324 (зарегистрирован Министерством юстиции Российской Федерации 28 января 2014 г., регистрационный N 31135).</w:t>
      </w:r>
      <w:proofErr w:type="gramEnd"/>
    </w:p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  <w:bookmarkStart w:id="23" w:name="Par839"/>
      <w:bookmarkEnd w:id="23"/>
      <w:r w:rsidRPr="005B75AA">
        <w:rPr>
          <w:rFonts w:ascii="Times New Roman" w:hAnsi="Times New Roman" w:cs="Times New Roman"/>
        </w:rPr>
        <w:t>&lt;****&gt; Сбор данных начинается с 2016 года.</w:t>
      </w:r>
    </w:p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B75AA" w:rsidRPr="005B75AA" w:rsidRDefault="005B75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p w:rsidR="005B75AA" w:rsidRPr="005B75AA" w:rsidRDefault="005B75AA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jc w:val="both"/>
        <w:rPr>
          <w:rFonts w:ascii="Times New Roman" w:hAnsi="Times New Roman" w:cs="Times New Roman"/>
          <w:sz w:val="2"/>
          <w:szCs w:val="2"/>
        </w:rPr>
      </w:pPr>
    </w:p>
    <w:p w:rsidR="00CB7366" w:rsidRPr="005B75AA" w:rsidRDefault="00CB7366">
      <w:pPr>
        <w:rPr>
          <w:rFonts w:ascii="Times New Roman" w:hAnsi="Times New Roman" w:cs="Times New Roman"/>
        </w:rPr>
      </w:pPr>
    </w:p>
    <w:sectPr w:rsidR="00CB7366" w:rsidRPr="005B75AA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75AA"/>
    <w:rsid w:val="005B75AA"/>
    <w:rsid w:val="00CB7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75A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B75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B75A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5B75A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B75A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B75A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B75A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5B75A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559ADD4BD36F3751DF608C32449537BD38E65502B5B3425BF0D619A3DFE657AFBBED3A11AB36A04g4v4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559ADD4BD36F3751DF608C32449537BD38C6E532C523425BF0D619A3DFE657AFBBED3A11AB26D04g4v4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559ADD4BD36F3751DF608C32449537BD38E6D502E533425BF0D619A3DFE657AFBBED3A11AB36E07g4v2F" TargetMode="External"/><Relationship Id="rId5" Type="http://schemas.openxmlformats.org/officeDocument/2006/relationships/hyperlink" Target="http://www.consultant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38</Pages>
  <Words>9403</Words>
  <Characters>53598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Абзалова АД</dc:creator>
  <cp:lastModifiedBy>Абзалова АД</cp:lastModifiedBy>
  <cp:revision>1</cp:revision>
  <dcterms:created xsi:type="dcterms:W3CDTF">2015-03-30T05:47:00Z</dcterms:created>
  <dcterms:modified xsi:type="dcterms:W3CDTF">2015-03-30T05:49:00Z</dcterms:modified>
</cp:coreProperties>
</file>